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085" w:rsidRPr="00285085" w:rsidRDefault="00285085" w:rsidP="00285085">
      <w:r w:rsidRPr="00285085">
        <w:t>Consolidation of IDDEEA Register – Purchase of hardware, software and equipment</w:t>
      </w:r>
    </w:p>
    <w:p w:rsidR="00285085" w:rsidRPr="00285085" w:rsidRDefault="00285085" w:rsidP="00285085">
      <w:r w:rsidRPr="00285085">
        <w:t>01.09.10</w:t>
      </w:r>
    </w:p>
    <w:p w:rsidR="00285085" w:rsidRPr="00285085" w:rsidRDefault="00285085" w:rsidP="00285085">
      <w:r w:rsidRPr="00285085">
        <w:t> </w:t>
      </w:r>
      <w:r w:rsidRPr="00285085">
        <w:rPr>
          <w:b/>
          <w:bCs/>
        </w:rPr>
        <w:t>Name of the project:</w:t>
      </w:r>
      <w:r w:rsidRPr="00285085">
        <w:t> Consolidation of IDDEEA Register</w:t>
      </w:r>
      <w:proofErr w:type="gramStart"/>
      <w:r w:rsidRPr="00285085">
        <w:t>  –</w:t>
      </w:r>
      <w:proofErr w:type="gramEnd"/>
      <w:r w:rsidRPr="00285085">
        <w:t xml:space="preserve"> Purchase of hardware, software and equipment</w:t>
      </w:r>
    </w:p>
    <w:p w:rsidR="00285085" w:rsidRPr="00285085" w:rsidRDefault="00285085" w:rsidP="00285085">
      <w:r w:rsidRPr="00285085">
        <w:t> - Purchase of hardware, software and equipment for Optical backbone backup for Synchronous Digital Hierarchy SDH network,</w:t>
      </w:r>
    </w:p>
    <w:p w:rsidR="00285085" w:rsidRPr="00285085" w:rsidRDefault="00285085" w:rsidP="00285085">
      <w:r w:rsidRPr="00285085">
        <w:t>- Purchase of hardware and software for E-services,</w:t>
      </w:r>
    </w:p>
    <w:p w:rsidR="00285085" w:rsidRPr="00285085" w:rsidRDefault="00285085" w:rsidP="00285085">
      <w:r w:rsidRPr="00285085">
        <w:t>- Purchase of hardware, software and equipment for Help Desk of IDDEEA,</w:t>
      </w:r>
    </w:p>
    <w:p w:rsidR="00285085" w:rsidRPr="00285085" w:rsidRDefault="00285085" w:rsidP="00285085">
      <w:r w:rsidRPr="00285085">
        <w:t>- Purchase of hardware, software and equipment for center for personalization of ID documents,</w:t>
      </w:r>
    </w:p>
    <w:p w:rsidR="00285085" w:rsidRPr="00285085" w:rsidRDefault="00285085" w:rsidP="00285085">
      <w:r w:rsidRPr="00285085">
        <w:t>- Purchase of equipment for lighting-conduct installation of SDH telecommunication nodes, </w:t>
      </w:r>
    </w:p>
    <w:p w:rsidR="00285085" w:rsidRPr="00285085" w:rsidRDefault="00285085" w:rsidP="00285085">
      <w:r w:rsidRPr="00285085">
        <w:t>- Purchase of hardware, software and equipment for a remote measuring of SDH telecommunication nodes,</w:t>
      </w:r>
    </w:p>
    <w:p w:rsidR="00285085" w:rsidRPr="00285085" w:rsidRDefault="00285085" w:rsidP="00285085">
      <w:r w:rsidRPr="00285085">
        <w:t>- Purchase of IT equipment, hardware and software for IDDEEA,</w:t>
      </w:r>
    </w:p>
    <w:p w:rsidR="00285085" w:rsidRPr="00285085" w:rsidRDefault="00285085" w:rsidP="00285085">
      <w:r w:rsidRPr="00285085">
        <w:t>- Purchase of Wi-Fi equipment, hardware and software for IDDEEA,</w:t>
      </w:r>
    </w:p>
    <w:p w:rsidR="00285085" w:rsidRPr="00285085" w:rsidRDefault="00285085" w:rsidP="00285085">
      <w:r w:rsidRPr="00285085">
        <w:t>- Purchase of hardware and software for document management.</w:t>
      </w:r>
    </w:p>
    <w:p w:rsidR="00285085" w:rsidRPr="00285085" w:rsidRDefault="00285085" w:rsidP="00285085">
      <w:r w:rsidRPr="00285085">
        <w:rPr>
          <w:b/>
          <w:bCs/>
        </w:rPr>
        <w:t>Value of the project:</w:t>
      </w:r>
      <w:r w:rsidRPr="00285085">
        <w:t> 1.087.598 €</w:t>
      </w:r>
    </w:p>
    <w:p w:rsidR="00285085" w:rsidRPr="00285085" w:rsidRDefault="00285085" w:rsidP="00285085">
      <w:r w:rsidRPr="00285085">
        <w:rPr>
          <w:b/>
          <w:bCs/>
        </w:rPr>
        <w:t>Source of funding:</w:t>
      </w:r>
      <w:r w:rsidRPr="00285085">
        <w:t> Instrument for Pre-Accession Assistance of European Union</w:t>
      </w:r>
      <w:proofErr w:type="gramStart"/>
      <w:r w:rsidRPr="00285085">
        <w:t>  (</w:t>
      </w:r>
      <w:proofErr w:type="gramEnd"/>
      <w:r w:rsidRPr="00285085">
        <w:t>IPA) 2008</w:t>
      </w:r>
    </w:p>
    <w:p w:rsidR="00285085" w:rsidRPr="00285085" w:rsidRDefault="00285085" w:rsidP="00285085">
      <w:proofErr w:type="gramStart"/>
      <w:r w:rsidRPr="00285085">
        <w:rPr>
          <w:b/>
          <w:bCs/>
        </w:rPr>
        <w:t>Beginning of the project:</w:t>
      </w:r>
      <w:r w:rsidRPr="00285085">
        <w:t>  01.09.2010.</w:t>
      </w:r>
      <w:proofErr w:type="gramEnd"/>
    </w:p>
    <w:p w:rsidR="00285085" w:rsidRPr="00285085" w:rsidRDefault="00285085" w:rsidP="00285085">
      <w:r w:rsidRPr="00285085">
        <w:rPr>
          <w:b/>
          <w:bCs/>
        </w:rPr>
        <w:t>Project completion: </w:t>
      </w:r>
      <w:r w:rsidRPr="00285085">
        <w:t>16.12.2011.</w:t>
      </w:r>
    </w:p>
    <w:p w:rsidR="00285085" w:rsidRPr="00285085" w:rsidRDefault="00285085" w:rsidP="00285085">
      <w:r w:rsidRPr="00285085">
        <w:rPr>
          <w:b/>
          <w:bCs/>
        </w:rPr>
        <w:t>Project description:</w:t>
      </w:r>
    </w:p>
    <w:p w:rsidR="00285085" w:rsidRPr="00285085" w:rsidRDefault="00285085" w:rsidP="00285085">
      <w:r w:rsidRPr="00285085">
        <w:t xml:space="preserve">Systematic improvement of the system of JMB protection in IDDEEA registration technology is of crucial importance for IDDEEA. This would ensure far more secure access to various IDDEEA databases, and all in accordance with ICAO standards.  By introducing this infrastructure, security measures and protection of personal data are in accordance with ICAO standards. IDDEEA information system is improved in this manner, and this is what motivated other administrative institutions to follow the same direction, which is in accordance with the requirements set out in PAR Strategy. Implementation of SDH system is important for BiH because it emphasizes ability of </w:t>
      </w:r>
      <w:proofErr w:type="gramStart"/>
      <w:r w:rsidRPr="00285085">
        <w:t>state</w:t>
      </w:r>
      <w:proofErr w:type="gramEnd"/>
      <w:r w:rsidRPr="00285085">
        <w:t xml:space="preserve"> institutions to play key role in providing technical services to other state institutions.</w:t>
      </w:r>
    </w:p>
    <w:p w:rsidR="00285085" w:rsidRPr="00285085" w:rsidRDefault="00285085" w:rsidP="00285085">
      <w:r w:rsidRPr="00285085">
        <w:t> </w:t>
      </w:r>
    </w:p>
    <w:p w:rsidR="00285085" w:rsidRPr="00285085" w:rsidRDefault="00285085" w:rsidP="00285085">
      <w:r w:rsidRPr="00285085">
        <w:rPr>
          <w:b/>
          <w:bCs/>
        </w:rPr>
        <w:t>SDH</w:t>
      </w:r>
      <w:r w:rsidRPr="00285085">
        <w:t> – SDH – Synchronous Digital Hierarchy</w:t>
      </w:r>
    </w:p>
    <w:p w:rsidR="00285085" w:rsidRPr="00285085" w:rsidRDefault="00285085" w:rsidP="00285085">
      <w:r w:rsidRPr="00285085">
        <w:rPr>
          <w:b/>
          <w:bCs/>
        </w:rPr>
        <w:t>ICAO</w:t>
      </w:r>
      <w:r w:rsidRPr="00285085">
        <w:t> - International Civil Aviation Organization</w:t>
      </w:r>
    </w:p>
    <w:p w:rsidR="00E1766E" w:rsidRPr="00285085" w:rsidRDefault="00285085" w:rsidP="00285085">
      <w:pPr>
        <w:rPr>
          <w:lang w:val="bs-Cyrl-BA"/>
        </w:rPr>
      </w:pPr>
      <w:r w:rsidRPr="00285085">
        <w:rPr>
          <w:b/>
          <w:bCs/>
        </w:rPr>
        <w:t>PAR Strategy</w:t>
      </w:r>
      <w:r w:rsidRPr="00285085">
        <w:t> – Strategy of the Public Administration Reform</w:t>
      </w:r>
      <w:bookmarkStart w:id="0" w:name="_GoBack"/>
      <w:bookmarkEnd w:id="0"/>
    </w:p>
    <w:sectPr w:rsidR="00E1766E" w:rsidRPr="00285085" w:rsidSect="00285085">
      <w:pgSz w:w="11906" w:h="16838" w:code="9"/>
      <w:pgMar w:top="1440" w:right="1440" w:bottom="990" w:left="1584" w:header="709" w:footer="709" w:gutter="0"/>
      <w:paperSrc w:first="261" w:other="26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0D"/>
    <w:rsid w:val="00285085"/>
    <w:rsid w:val="0044711C"/>
    <w:rsid w:val="00737BA1"/>
    <w:rsid w:val="00E1766E"/>
    <w:rsid w:val="00FB02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771463">
      <w:bodyDiv w:val="1"/>
      <w:marLeft w:val="0"/>
      <w:marRight w:val="0"/>
      <w:marTop w:val="0"/>
      <w:marBottom w:val="0"/>
      <w:divBdr>
        <w:top w:val="none" w:sz="0" w:space="0" w:color="auto"/>
        <w:left w:val="none" w:sz="0" w:space="0" w:color="auto"/>
        <w:bottom w:val="none" w:sz="0" w:space="0" w:color="auto"/>
        <w:right w:val="none" w:sz="0" w:space="0" w:color="auto"/>
      </w:divBdr>
      <w:divsChild>
        <w:div w:id="2130277327">
          <w:marLeft w:val="0"/>
          <w:marRight w:val="0"/>
          <w:marTop w:val="0"/>
          <w:marBottom w:val="75"/>
          <w:divBdr>
            <w:top w:val="none" w:sz="0" w:space="0" w:color="auto"/>
            <w:left w:val="none" w:sz="0" w:space="0" w:color="auto"/>
            <w:bottom w:val="none" w:sz="0" w:space="0" w:color="auto"/>
            <w:right w:val="none" w:sz="0" w:space="0" w:color="auto"/>
          </w:divBdr>
          <w:divsChild>
            <w:div w:id="905604053">
              <w:marLeft w:val="0"/>
              <w:marRight w:val="0"/>
              <w:marTop w:val="0"/>
              <w:marBottom w:val="0"/>
              <w:divBdr>
                <w:top w:val="none" w:sz="0" w:space="0" w:color="auto"/>
                <w:left w:val="none" w:sz="0" w:space="0" w:color="auto"/>
                <w:bottom w:val="none" w:sz="0" w:space="0" w:color="auto"/>
                <w:right w:val="none" w:sz="0" w:space="0" w:color="auto"/>
              </w:divBdr>
            </w:div>
          </w:divsChild>
        </w:div>
        <w:div w:id="129715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IDDEEA</dc:creator>
  <cp:keywords/>
  <dc:description/>
  <cp:lastModifiedBy>IDDEEA</cp:lastModifiedBy>
  <cp:revision>2</cp:revision>
  <dcterms:created xsi:type="dcterms:W3CDTF">2023-03-30T10:55:00Z</dcterms:created>
  <dcterms:modified xsi:type="dcterms:W3CDTF">2023-03-30T10:56:00Z</dcterms:modified>
</cp:coreProperties>
</file>