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A7D" w:rsidRPr="006C7A7D" w:rsidRDefault="006C7A7D" w:rsidP="006C7A7D">
      <w:pPr>
        <w:shd w:val="clear" w:color="auto" w:fill="FFFFFF"/>
        <w:spacing w:after="0" w:line="240" w:lineRule="auto"/>
        <w:outlineLvl w:val="1"/>
        <w:rPr>
          <w:rFonts w:ascii="Verdana" w:eastAsia="Times New Roman" w:hAnsi="Verdana" w:cs="Times New Roman"/>
          <w:color w:val="333333"/>
          <w:sz w:val="25"/>
          <w:szCs w:val="25"/>
        </w:rPr>
      </w:pPr>
      <w:r w:rsidRPr="006C7A7D">
        <w:rPr>
          <w:rFonts w:ascii="Verdana" w:eastAsia="Times New Roman" w:hAnsi="Verdana" w:cs="Times New Roman"/>
          <w:color w:val="333333"/>
          <w:sz w:val="25"/>
          <w:szCs w:val="25"/>
        </w:rPr>
        <w:t xml:space="preserve">Electronic Identity Card - </w:t>
      </w:r>
      <w:proofErr w:type="spellStart"/>
      <w:r w:rsidRPr="006C7A7D">
        <w:rPr>
          <w:rFonts w:ascii="Verdana" w:eastAsia="Times New Roman" w:hAnsi="Verdana" w:cs="Times New Roman"/>
          <w:color w:val="333333"/>
          <w:sz w:val="25"/>
          <w:szCs w:val="25"/>
        </w:rPr>
        <w:t>eID</w:t>
      </w:r>
      <w:proofErr w:type="spellEnd"/>
    </w:p>
    <w:p w:rsidR="006C7A7D" w:rsidRPr="006C7A7D" w:rsidRDefault="006C7A7D" w:rsidP="006C7A7D">
      <w:pPr>
        <w:shd w:val="clear" w:color="auto" w:fill="FFFFFF"/>
        <w:spacing w:after="75" w:line="240" w:lineRule="auto"/>
        <w:rPr>
          <w:rFonts w:ascii="Verdana" w:eastAsia="Times New Roman" w:hAnsi="Verdana" w:cs="Times New Roman"/>
          <w:color w:val="333333"/>
          <w:sz w:val="17"/>
          <w:szCs w:val="17"/>
        </w:rPr>
      </w:pPr>
      <w:r w:rsidRPr="006C7A7D">
        <w:rPr>
          <w:rFonts w:ascii="Verdana" w:eastAsia="Times New Roman" w:hAnsi="Verdana" w:cs="Times New Roman"/>
          <w:color w:val="666666"/>
          <w:sz w:val="15"/>
          <w:szCs w:val="15"/>
        </w:rPr>
        <w:t>28.05.13</w:t>
      </w:r>
    </w:p>
    <w:p w:rsidR="006C7A7D" w:rsidRPr="006C7A7D" w:rsidRDefault="006C7A7D" w:rsidP="006C7A7D">
      <w:pPr>
        <w:shd w:val="clear" w:color="auto" w:fill="FFFFFF"/>
        <w:spacing w:before="240" w:after="240" w:line="240" w:lineRule="auto"/>
        <w:jc w:val="both"/>
        <w:rPr>
          <w:rFonts w:ascii="Verdana" w:eastAsia="Times New Roman" w:hAnsi="Verdana" w:cs="Times New Roman"/>
          <w:color w:val="333333"/>
          <w:sz w:val="17"/>
          <w:szCs w:val="17"/>
        </w:rPr>
      </w:pPr>
      <w:r w:rsidRPr="006C7A7D">
        <w:rPr>
          <w:rFonts w:ascii="Arial" w:eastAsia="Times New Roman" w:hAnsi="Arial" w:cs="Arial"/>
          <w:color w:val="333333"/>
          <w:sz w:val="20"/>
          <w:szCs w:val="20"/>
        </w:rPr>
        <w:t xml:space="preserve">ID card is an identification document of BiH nationals. The issuance of electronic identity cards has started from 1st March 2013, in accordance with the Law on Identity Cards of Citizens of Bosnia and Herzegovina (“Official Gazette of BiH” </w:t>
      </w:r>
      <w:proofErr w:type="spellStart"/>
      <w:r w:rsidRPr="006C7A7D">
        <w:rPr>
          <w:rFonts w:ascii="Arial" w:eastAsia="Times New Roman" w:hAnsi="Arial" w:cs="Arial"/>
          <w:color w:val="333333"/>
          <w:sz w:val="20"/>
          <w:szCs w:val="20"/>
        </w:rPr>
        <w:t>Nos</w:t>
      </w:r>
      <w:proofErr w:type="spellEnd"/>
      <w:r w:rsidRPr="006C7A7D">
        <w:rPr>
          <w:rFonts w:ascii="Arial" w:eastAsia="Times New Roman" w:hAnsi="Arial" w:cs="Arial"/>
          <w:color w:val="333333"/>
          <w:sz w:val="20"/>
          <w:szCs w:val="20"/>
        </w:rPr>
        <w:t>: </w:t>
      </w:r>
      <w:hyperlink r:id="rId5" w:tgtFrame="_blank" w:history="1">
        <w:r w:rsidRPr="006C7A7D">
          <w:rPr>
            <w:rFonts w:ascii="Arial" w:eastAsia="Times New Roman" w:hAnsi="Arial" w:cs="Arial"/>
            <w:color w:val="006699"/>
            <w:sz w:val="20"/>
            <w:szCs w:val="20"/>
            <w:u w:val="single"/>
          </w:rPr>
          <w:t>32/01</w:t>
        </w:r>
      </w:hyperlink>
      <w:r w:rsidRPr="006C7A7D">
        <w:rPr>
          <w:rFonts w:ascii="Arial" w:eastAsia="Times New Roman" w:hAnsi="Arial" w:cs="Arial"/>
          <w:color w:val="333333"/>
          <w:sz w:val="20"/>
          <w:szCs w:val="20"/>
        </w:rPr>
        <w:t>, </w:t>
      </w:r>
      <w:hyperlink r:id="rId6" w:tgtFrame="_blank" w:history="1">
        <w:r w:rsidRPr="006C7A7D">
          <w:rPr>
            <w:rFonts w:ascii="Arial" w:eastAsia="Times New Roman" w:hAnsi="Arial" w:cs="Arial"/>
            <w:color w:val="006699"/>
            <w:sz w:val="20"/>
            <w:szCs w:val="20"/>
            <w:u w:val="single"/>
          </w:rPr>
          <w:t>16/02</w:t>
        </w:r>
      </w:hyperlink>
      <w:r w:rsidRPr="006C7A7D">
        <w:rPr>
          <w:rFonts w:ascii="Arial" w:eastAsia="Times New Roman" w:hAnsi="Arial" w:cs="Arial"/>
          <w:color w:val="333333"/>
          <w:sz w:val="20"/>
          <w:szCs w:val="20"/>
        </w:rPr>
        <w:t>, </w:t>
      </w:r>
      <w:hyperlink r:id="rId7" w:tgtFrame="_blank" w:history="1">
        <w:r w:rsidRPr="006C7A7D">
          <w:rPr>
            <w:rFonts w:ascii="Arial" w:eastAsia="Times New Roman" w:hAnsi="Arial" w:cs="Arial"/>
            <w:color w:val="006699"/>
            <w:sz w:val="20"/>
            <w:szCs w:val="20"/>
            <w:u w:val="single"/>
          </w:rPr>
          <w:t>56/08</w:t>
        </w:r>
      </w:hyperlink>
      <w:r w:rsidRPr="006C7A7D">
        <w:rPr>
          <w:rFonts w:ascii="Arial" w:eastAsia="Times New Roman" w:hAnsi="Arial" w:cs="Arial"/>
          <w:color w:val="333333"/>
          <w:sz w:val="20"/>
          <w:szCs w:val="20"/>
        </w:rPr>
        <w:t>, </w:t>
      </w:r>
      <w:hyperlink r:id="rId8" w:tgtFrame="_blank" w:history="1">
        <w:r w:rsidRPr="006C7A7D">
          <w:rPr>
            <w:rFonts w:ascii="Arial" w:eastAsia="Times New Roman" w:hAnsi="Arial" w:cs="Arial"/>
            <w:color w:val="006699"/>
            <w:sz w:val="20"/>
            <w:szCs w:val="20"/>
            <w:u w:val="single"/>
          </w:rPr>
          <w:t>53/07</w:t>
        </w:r>
      </w:hyperlink>
      <w:r w:rsidRPr="006C7A7D">
        <w:rPr>
          <w:rFonts w:ascii="Arial" w:eastAsia="Times New Roman" w:hAnsi="Arial" w:cs="Arial"/>
          <w:color w:val="333333"/>
          <w:sz w:val="20"/>
          <w:szCs w:val="20"/>
        </w:rPr>
        <w:t>, </w:t>
      </w:r>
      <w:hyperlink r:id="rId9" w:tgtFrame="_blank" w:history="1">
        <w:r w:rsidRPr="006C7A7D">
          <w:rPr>
            <w:rFonts w:ascii="Arial" w:eastAsia="Times New Roman" w:hAnsi="Arial" w:cs="Arial"/>
            <w:color w:val="006699"/>
            <w:sz w:val="20"/>
            <w:szCs w:val="20"/>
            <w:u w:val="single"/>
          </w:rPr>
          <w:t>32/07</w:t>
        </w:r>
      </w:hyperlink>
      <w:r w:rsidRPr="006C7A7D">
        <w:rPr>
          <w:rFonts w:ascii="Arial" w:eastAsia="Times New Roman" w:hAnsi="Arial" w:cs="Arial"/>
          <w:color w:val="333333"/>
          <w:sz w:val="20"/>
          <w:szCs w:val="20"/>
        </w:rPr>
        <w:t>, </w:t>
      </w:r>
      <w:hyperlink r:id="rId10" w:tgtFrame="_blank" w:history="1">
        <w:r w:rsidRPr="006C7A7D">
          <w:rPr>
            <w:rFonts w:ascii="Arial" w:eastAsia="Times New Roman" w:hAnsi="Arial" w:cs="Arial"/>
            <w:color w:val="006699"/>
            <w:sz w:val="20"/>
            <w:szCs w:val="20"/>
            <w:u w:val="single"/>
          </w:rPr>
          <w:t>18/12</w:t>
        </w:r>
      </w:hyperlink>
      <w:r w:rsidRPr="006C7A7D">
        <w:rPr>
          <w:rFonts w:ascii="Arial" w:eastAsia="Times New Roman" w:hAnsi="Arial" w:cs="Arial"/>
          <w:color w:val="333333"/>
          <w:sz w:val="20"/>
          <w:szCs w:val="20"/>
        </w:rPr>
        <w:t>). </w:t>
      </w:r>
    </w:p>
    <w:p w:rsidR="006C7A7D" w:rsidRPr="006C7A7D" w:rsidRDefault="006C7A7D" w:rsidP="006C7A7D">
      <w:pPr>
        <w:shd w:val="clear" w:color="auto" w:fill="FFFFFF"/>
        <w:spacing w:before="240" w:after="240" w:line="240" w:lineRule="auto"/>
        <w:jc w:val="both"/>
        <w:rPr>
          <w:rFonts w:ascii="Verdana" w:eastAsia="Times New Roman" w:hAnsi="Verdana" w:cs="Times New Roman"/>
          <w:color w:val="333333"/>
          <w:sz w:val="17"/>
          <w:szCs w:val="17"/>
        </w:rPr>
      </w:pPr>
      <w:r w:rsidRPr="006C7A7D">
        <w:rPr>
          <w:rFonts w:ascii="Arial" w:eastAsia="Times New Roman" w:hAnsi="Arial" w:cs="Arial"/>
          <w:color w:val="333333"/>
          <w:sz w:val="20"/>
          <w:szCs w:val="20"/>
        </w:rPr>
        <w:t xml:space="preserve">Issuance, annulment and replacement of ID cards within the framework of their responsibilities is carried out by the Cantonal Ministries of Interior in Federation of BiH, Ministry of Interior in Republic of </w:t>
      </w:r>
      <w:proofErr w:type="spellStart"/>
      <w:r w:rsidRPr="006C7A7D">
        <w:rPr>
          <w:rFonts w:ascii="Arial" w:eastAsia="Times New Roman" w:hAnsi="Arial" w:cs="Arial"/>
          <w:color w:val="333333"/>
          <w:sz w:val="20"/>
          <w:szCs w:val="20"/>
        </w:rPr>
        <w:t>Srpska</w:t>
      </w:r>
      <w:proofErr w:type="spellEnd"/>
      <w:r w:rsidRPr="006C7A7D">
        <w:rPr>
          <w:rFonts w:ascii="Arial" w:eastAsia="Times New Roman" w:hAnsi="Arial" w:cs="Arial"/>
          <w:color w:val="333333"/>
          <w:sz w:val="20"/>
          <w:szCs w:val="20"/>
        </w:rPr>
        <w:t xml:space="preserve"> and the competent authority in </w:t>
      </w:r>
      <w:proofErr w:type="spellStart"/>
      <w:r w:rsidRPr="006C7A7D">
        <w:rPr>
          <w:rFonts w:ascii="Arial" w:eastAsia="Times New Roman" w:hAnsi="Arial" w:cs="Arial"/>
          <w:color w:val="333333"/>
          <w:sz w:val="20"/>
          <w:szCs w:val="20"/>
        </w:rPr>
        <w:t>Brcko</w:t>
      </w:r>
      <w:proofErr w:type="spellEnd"/>
      <w:r w:rsidRPr="006C7A7D">
        <w:rPr>
          <w:rFonts w:ascii="Arial" w:eastAsia="Times New Roman" w:hAnsi="Arial" w:cs="Arial"/>
          <w:color w:val="333333"/>
          <w:sz w:val="20"/>
          <w:szCs w:val="20"/>
        </w:rPr>
        <w:t xml:space="preserve"> District  that functionally acts as a state institution, according to the place of residence of BiH nationals.</w:t>
      </w:r>
    </w:p>
    <w:p w:rsidR="006C7A7D" w:rsidRPr="006C7A7D" w:rsidRDefault="006C7A7D" w:rsidP="006C7A7D">
      <w:pPr>
        <w:shd w:val="clear" w:color="auto" w:fill="FFFFFF"/>
        <w:spacing w:before="240" w:after="240" w:line="240" w:lineRule="auto"/>
        <w:jc w:val="both"/>
        <w:rPr>
          <w:rFonts w:ascii="Verdana" w:eastAsia="Times New Roman" w:hAnsi="Verdana" w:cs="Times New Roman"/>
          <w:color w:val="333333"/>
          <w:sz w:val="17"/>
          <w:szCs w:val="17"/>
        </w:rPr>
      </w:pPr>
      <w:r w:rsidRPr="006C7A7D">
        <w:rPr>
          <w:rFonts w:ascii="Arial" w:eastAsia="Times New Roman" w:hAnsi="Arial" w:cs="Arial"/>
          <w:color w:val="333333"/>
          <w:sz w:val="20"/>
          <w:szCs w:val="20"/>
        </w:rPr>
        <w:t>ID card is a public document by which the identity, place and date of birth, temporary residence or permanent residence for displaced persons and citizenship of BiH are proved.</w:t>
      </w:r>
    </w:p>
    <w:p w:rsidR="006C7A7D" w:rsidRPr="006C7A7D" w:rsidRDefault="006C7A7D" w:rsidP="006C7A7D">
      <w:pPr>
        <w:shd w:val="clear" w:color="auto" w:fill="FFFFFF"/>
        <w:spacing w:before="240" w:after="240" w:line="240" w:lineRule="auto"/>
        <w:jc w:val="both"/>
        <w:rPr>
          <w:rFonts w:ascii="Verdana" w:eastAsia="Times New Roman" w:hAnsi="Verdana" w:cs="Times New Roman"/>
          <w:color w:val="333333"/>
          <w:sz w:val="17"/>
          <w:szCs w:val="17"/>
        </w:rPr>
      </w:pPr>
      <w:r w:rsidRPr="006C7A7D">
        <w:rPr>
          <w:rFonts w:ascii="Arial" w:eastAsia="Times New Roman" w:hAnsi="Arial" w:cs="Arial"/>
          <w:color w:val="333333"/>
          <w:sz w:val="20"/>
          <w:szCs w:val="20"/>
        </w:rPr>
        <w:t>BiH</w:t>
      </w:r>
      <w:proofErr w:type="gramStart"/>
      <w:r w:rsidRPr="006C7A7D">
        <w:rPr>
          <w:rFonts w:ascii="Arial" w:eastAsia="Times New Roman" w:hAnsi="Arial" w:cs="Arial"/>
          <w:color w:val="333333"/>
          <w:sz w:val="20"/>
          <w:szCs w:val="20"/>
        </w:rPr>
        <w:t>  can</w:t>
      </w:r>
      <w:proofErr w:type="gramEnd"/>
      <w:r w:rsidRPr="006C7A7D">
        <w:rPr>
          <w:rFonts w:ascii="Arial" w:eastAsia="Times New Roman" w:hAnsi="Arial" w:cs="Arial"/>
          <w:color w:val="333333"/>
          <w:sz w:val="20"/>
          <w:szCs w:val="20"/>
        </w:rPr>
        <w:t xml:space="preserve"> use their ID cards to cross the state border in certain circumstances and when BiH has a bilateral agreement with another state.</w:t>
      </w:r>
    </w:p>
    <w:p w:rsidR="006C7A7D" w:rsidRPr="006C7A7D" w:rsidRDefault="006C7A7D" w:rsidP="006C7A7D">
      <w:pPr>
        <w:shd w:val="clear" w:color="auto" w:fill="FFFFFF"/>
        <w:spacing w:before="240" w:after="240" w:line="240" w:lineRule="auto"/>
        <w:jc w:val="both"/>
        <w:rPr>
          <w:rFonts w:ascii="Verdana" w:eastAsia="Times New Roman" w:hAnsi="Verdana" w:cs="Times New Roman"/>
          <w:color w:val="333333"/>
          <w:sz w:val="17"/>
          <w:szCs w:val="17"/>
        </w:rPr>
      </w:pPr>
      <w:r w:rsidRPr="006C7A7D">
        <w:rPr>
          <w:rFonts w:ascii="Arial" w:eastAsia="Times New Roman" w:hAnsi="Arial" w:cs="Arial"/>
          <w:color w:val="333333"/>
          <w:sz w:val="20"/>
          <w:szCs w:val="20"/>
        </w:rPr>
        <w:br/>
      </w:r>
      <w:r w:rsidRPr="006C7A7D">
        <w:rPr>
          <w:rFonts w:ascii="Arial" w:eastAsia="Times New Roman" w:hAnsi="Arial" w:cs="Arial"/>
          <w:color w:val="333333"/>
          <w:sz w:val="20"/>
          <w:szCs w:val="20"/>
        </w:rPr>
        <w:br/>
        <w:t>          </w:t>
      </w:r>
      <w:r>
        <w:rPr>
          <w:rFonts w:ascii="Arial" w:eastAsia="Times New Roman" w:hAnsi="Arial" w:cs="Arial"/>
          <w:noProof/>
          <w:color w:val="333333"/>
          <w:sz w:val="20"/>
          <w:szCs w:val="20"/>
        </w:rPr>
        <w:drawing>
          <wp:inline distT="0" distB="0" distL="0" distR="0">
            <wp:extent cx="1716405" cy="1057275"/>
            <wp:effectExtent l="0" t="0" r="0" b="9525"/>
            <wp:docPr id="3" name="Picture 3" descr="LK pred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K predn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6405" cy="1057275"/>
                    </a:xfrm>
                    <a:prstGeom prst="rect">
                      <a:avLst/>
                    </a:prstGeom>
                    <a:noFill/>
                    <a:ln>
                      <a:noFill/>
                    </a:ln>
                  </pic:spPr>
                </pic:pic>
              </a:graphicData>
            </a:graphic>
          </wp:inline>
        </w:drawing>
      </w:r>
      <w:r w:rsidRPr="006C7A7D">
        <w:rPr>
          <w:rFonts w:ascii="Arial" w:eastAsia="Times New Roman" w:hAnsi="Arial" w:cs="Arial"/>
          <w:color w:val="333333"/>
          <w:sz w:val="20"/>
          <w:szCs w:val="20"/>
        </w:rPr>
        <w:t>          </w:t>
      </w:r>
      <w:r>
        <w:rPr>
          <w:rFonts w:ascii="Arial" w:eastAsia="Times New Roman" w:hAnsi="Arial" w:cs="Arial"/>
          <w:noProof/>
          <w:color w:val="333333"/>
          <w:sz w:val="20"/>
          <w:szCs w:val="20"/>
        </w:rPr>
        <w:drawing>
          <wp:inline distT="0" distB="0" distL="0" distR="0">
            <wp:extent cx="1716405" cy="1067435"/>
            <wp:effectExtent l="0" t="0" r="0" b="0"/>
            <wp:docPr id="2" name="Picture 2" descr="LK zad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K zadnj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6405" cy="1067435"/>
                    </a:xfrm>
                    <a:prstGeom prst="rect">
                      <a:avLst/>
                    </a:prstGeom>
                    <a:noFill/>
                    <a:ln>
                      <a:noFill/>
                    </a:ln>
                  </pic:spPr>
                </pic:pic>
              </a:graphicData>
            </a:graphic>
          </wp:inline>
        </w:drawing>
      </w:r>
      <w:r w:rsidRPr="006C7A7D">
        <w:rPr>
          <w:rFonts w:ascii="Arial" w:eastAsia="Times New Roman" w:hAnsi="Arial" w:cs="Arial"/>
          <w:color w:val="333333"/>
          <w:sz w:val="20"/>
          <w:szCs w:val="20"/>
        </w:rPr>
        <w:t>         </w:t>
      </w:r>
      <w:r w:rsidRPr="006C7A7D">
        <w:rPr>
          <w:rFonts w:ascii="Arial" w:eastAsia="Times New Roman" w:hAnsi="Arial" w:cs="Arial"/>
          <w:color w:val="333333"/>
          <w:sz w:val="20"/>
          <w:szCs w:val="20"/>
        </w:rPr>
        <w:br/>
      </w:r>
      <w:r w:rsidRPr="006C7A7D">
        <w:rPr>
          <w:rFonts w:ascii="Arial" w:eastAsia="Times New Roman" w:hAnsi="Arial" w:cs="Arial"/>
          <w:color w:val="333333"/>
          <w:sz w:val="20"/>
          <w:szCs w:val="20"/>
        </w:rPr>
        <w:br/>
      </w:r>
      <w:r w:rsidRPr="006C7A7D">
        <w:rPr>
          <w:rFonts w:ascii="Verdana" w:eastAsia="Times New Roman" w:hAnsi="Verdana" w:cs="Arial"/>
          <w:b/>
          <w:bCs/>
          <w:color w:val="333333"/>
          <w:sz w:val="17"/>
          <w:szCs w:val="17"/>
        </w:rPr>
        <w:t> </w:t>
      </w:r>
    </w:p>
    <w:p w:rsidR="006C7A7D" w:rsidRPr="006C7A7D" w:rsidRDefault="006C7A7D" w:rsidP="006C7A7D">
      <w:pPr>
        <w:shd w:val="clear" w:color="auto" w:fill="FFFFFF"/>
        <w:spacing w:before="240" w:after="240" w:line="240" w:lineRule="auto"/>
        <w:jc w:val="both"/>
        <w:rPr>
          <w:rFonts w:ascii="Verdana" w:eastAsia="Times New Roman" w:hAnsi="Verdana" w:cs="Times New Roman"/>
          <w:color w:val="333333"/>
          <w:sz w:val="17"/>
          <w:szCs w:val="17"/>
        </w:rPr>
      </w:pPr>
      <w:r w:rsidRPr="006C7A7D">
        <w:rPr>
          <w:rFonts w:ascii="Arial" w:eastAsia="Times New Roman" w:hAnsi="Arial" w:cs="Arial"/>
          <w:b/>
          <w:bCs/>
          <w:color w:val="333333"/>
          <w:sz w:val="20"/>
          <w:szCs w:val="20"/>
        </w:rPr>
        <w:t>HIGHEST SECURITY MEASURES FOR CITIZEN IDENTIFICATION</w:t>
      </w:r>
    </w:p>
    <w:p w:rsidR="006C7A7D" w:rsidRPr="006C7A7D" w:rsidRDefault="006C7A7D" w:rsidP="006C7A7D">
      <w:pPr>
        <w:shd w:val="clear" w:color="auto" w:fill="FFFFFF"/>
        <w:spacing w:before="240" w:after="0" w:line="240" w:lineRule="auto"/>
        <w:rPr>
          <w:rFonts w:ascii="Verdana" w:eastAsia="Times New Roman" w:hAnsi="Verdana" w:cs="Times New Roman"/>
          <w:color w:val="333333"/>
          <w:sz w:val="17"/>
          <w:szCs w:val="17"/>
        </w:rPr>
      </w:pPr>
      <w:r w:rsidRPr="006C7A7D">
        <w:rPr>
          <w:rFonts w:ascii="Arial" w:eastAsia="Times New Roman" w:hAnsi="Arial" w:cs="Arial"/>
          <w:color w:val="333333"/>
          <w:sz w:val="20"/>
          <w:szCs w:val="20"/>
        </w:rPr>
        <w:t>The new BiH</w:t>
      </w:r>
      <w:proofErr w:type="gramStart"/>
      <w:r w:rsidRPr="006C7A7D">
        <w:rPr>
          <w:rFonts w:ascii="Arial" w:eastAsia="Times New Roman" w:hAnsi="Arial" w:cs="Arial"/>
          <w:color w:val="333333"/>
          <w:sz w:val="20"/>
          <w:szCs w:val="20"/>
        </w:rPr>
        <w:t xml:space="preserve">  </w:t>
      </w:r>
      <w:proofErr w:type="spellStart"/>
      <w:r w:rsidRPr="006C7A7D">
        <w:rPr>
          <w:rFonts w:ascii="Arial" w:eastAsia="Times New Roman" w:hAnsi="Arial" w:cs="Arial"/>
          <w:color w:val="333333"/>
          <w:sz w:val="20"/>
          <w:szCs w:val="20"/>
        </w:rPr>
        <w:t>eID</w:t>
      </w:r>
      <w:proofErr w:type="spellEnd"/>
      <w:proofErr w:type="gramEnd"/>
      <w:r w:rsidRPr="006C7A7D">
        <w:rPr>
          <w:rFonts w:ascii="Arial" w:eastAsia="Times New Roman" w:hAnsi="Arial" w:cs="Arial"/>
          <w:color w:val="333333"/>
          <w:sz w:val="20"/>
          <w:szCs w:val="20"/>
        </w:rPr>
        <w:t xml:space="preserve"> card provides the highest security for the personal data of each citizen. By using different kinds of security elements everyone can verify the validity of the document. The elements can be </w:t>
      </w:r>
      <w:proofErr w:type="spellStart"/>
      <w:r w:rsidRPr="006C7A7D">
        <w:rPr>
          <w:rFonts w:ascii="Arial" w:eastAsia="Times New Roman" w:hAnsi="Arial" w:cs="Arial"/>
          <w:color w:val="333333"/>
          <w:sz w:val="20"/>
          <w:szCs w:val="20"/>
        </w:rPr>
        <w:t>verifi</w:t>
      </w:r>
      <w:proofErr w:type="spellEnd"/>
      <w:r w:rsidRPr="006C7A7D">
        <w:rPr>
          <w:rFonts w:ascii="Arial" w:eastAsia="Times New Roman" w:hAnsi="Arial" w:cs="Arial"/>
          <w:color w:val="333333"/>
          <w:sz w:val="20"/>
          <w:szCs w:val="20"/>
        </w:rPr>
        <w:t xml:space="preserve"> </w:t>
      </w:r>
      <w:proofErr w:type="spellStart"/>
      <w:proofErr w:type="gramStart"/>
      <w:r w:rsidRPr="006C7A7D">
        <w:rPr>
          <w:rFonts w:ascii="Arial" w:eastAsia="Times New Roman" w:hAnsi="Arial" w:cs="Arial"/>
          <w:color w:val="333333"/>
          <w:sz w:val="20"/>
          <w:szCs w:val="20"/>
        </w:rPr>
        <w:t>ed</w:t>
      </w:r>
      <w:proofErr w:type="spellEnd"/>
      <w:proofErr w:type="gramEnd"/>
      <w:r w:rsidRPr="006C7A7D">
        <w:rPr>
          <w:rFonts w:ascii="Arial" w:eastAsia="Times New Roman" w:hAnsi="Arial" w:cs="Arial"/>
          <w:color w:val="333333"/>
          <w:sz w:val="20"/>
          <w:szCs w:val="20"/>
        </w:rPr>
        <w:t xml:space="preserve"> by different senses or by using devices.</w:t>
      </w:r>
    </w:p>
    <w:p w:rsidR="006C7A7D" w:rsidRPr="006C7A7D" w:rsidRDefault="006C7A7D" w:rsidP="006C7A7D">
      <w:pPr>
        <w:shd w:val="clear" w:color="auto" w:fill="FFFFFF"/>
        <w:spacing w:before="240" w:after="240" w:line="240" w:lineRule="auto"/>
        <w:jc w:val="both"/>
        <w:rPr>
          <w:rFonts w:ascii="Verdana" w:eastAsia="Times New Roman" w:hAnsi="Verdana" w:cs="Times New Roman"/>
          <w:color w:val="333333"/>
          <w:sz w:val="17"/>
          <w:szCs w:val="17"/>
        </w:rPr>
      </w:pPr>
      <w:r w:rsidRPr="006C7A7D">
        <w:rPr>
          <w:rFonts w:ascii="Arial" w:eastAsia="Times New Roman" w:hAnsi="Arial" w:cs="Arial"/>
          <w:b/>
          <w:bCs/>
          <w:color w:val="333333"/>
          <w:sz w:val="20"/>
          <w:szCs w:val="20"/>
        </w:rPr>
        <w:t> </w:t>
      </w:r>
    </w:p>
    <w:p w:rsidR="006C7A7D" w:rsidRPr="006C7A7D" w:rsidRDefault="006C7A7D" w:rsidP="006C7A7D">
      <w:pPr>
        <w:shd w:val="clear" w:color="auto" w:fill="FFFFFF"/>
        <w:spacing w:before="240" w:after="240" w:line="240" w:lineRule="auto"/>
        <w:jc w:val="both"/>
        <w:rPr>
          <w:rFonts w:ascii="Verdana" w:eastAsia="Times New Roman" w:hAnsi="Verdana" w:cs="Times New Roman"/>
          <w:color w:val="333333"/>
          <w:sz w:val="17"/>
          <w:szCs w:val="17"/>
        </w:rPr>
      </w:pPr>
      <w:r w:rsidRPr="006C7A7D">
        <w:rPr>
          <w:rFonts w:ascii="Arial" w:eastAsia="Times New Roman" w:hAnsi="Arial" w:cs="Arial"/>
          <w:b/>
          <w:bCs/>
          <w:color w:val="333333"/>
          <w:sz w:val="20"/>
          <w:szCs w:val="20"/>
        </w:rPr>
        <w:t>NEWEST TECHNOLOGY OF IDENTIFICATION</w:t>
      </w:r>
    </w:p>
    <w:p w:rsidR="006C7A7D" w:rsidRPr="006C7A7D" w:rsidRDefault="006C7A7D" w:rsidP="006C7A7D">
      <w:pPr>
        <w:shd w:val="clear" w:color="auto" w:fill="FFFFFF"/>
        <w:spacing w:before="240" w:after="240" w:line="240" w:lineRule="auto"/>
        <w:jc w:val="both"/>
        <w:rPr>
          <w:rFonts w:ascii="Verdana" w:eastAsia="Times New Roman" w:hAnsi="Verdana" w:cs="Times New Roman"/>
          <w:color w:val="333333"/>
          <w:sz w:val="17"/>
          <w:szCs w:val="17"/>
        </w:rPr>
      </w:pPr>
      <w:r w:rsidRPr="006C7A7D">
        <w:rPr>
          <w:rFonts w:ascii="Arial" w:eastAsia="Times New Roman" w:hAnsi="Arial" w:cs="Arial"/>
          <w:color w:val="333333"/>
          <w:sz w:val="20"/>
          <w:szCs w:val="20"/>
        </w:rPr>
        <w:t>Bosnia and Herzegovina is issuing new</w:t>
      </w:r>
      <w:proofErr w:type="gramStart"/>
      <w:r w:rsidRPr="006C7A7D">
        <w:rPr>
          <w:rFonts w:ascii="Arial" w:eastAsia="Times New Roman" w:hAnsi="Arial" w:cs="Arial"/>
          <w:color w:val="333333"/>
          <w:sz w:val="20"/>
          <w:szCs w:val="20"/>
        </w:rPr>
        <w:t xml:space="preserve">  </w:t>
      </w:r>
      <w:proofErr w:type="spellStart"/>
      <w:r w:rsidRPr="006C7A7D">
        <w:rPr>
          <w:rFonts w:ascii="Arial" w:eastAsia="Times New Roman" w:hAnsi="Arial" w:cs="Arial"/>
          <w:color w:val="333333"/>
          <w:sz w:val="20"/>
          <w:szCs w:val="20"/>
        </w:rPr>
        <w:t>eID</w:t>
      </w:r>
      <w:proofErr w:type="spellEnd"/>
      <w:proofErr w:type="gramEnd"/>
      <w:r w:rsidRPr="006C7A7D">
        <w:rPr>
          <w:rFonts w:ascii="Arial" w:eastAsia="Times New Roman" w:hAnsi="Arial" w:cs="Arial"/>
          <w:color w:val="333333"/>
          <w:sz w:val="20"/>
          <w:szCs w:val="20"/>
        </w:rPr>
        <w:t xml:space="preserve"> card for citizens. The image of the holder is personalized with newest technology for color images of identification documents. All information of the holder, such as name, place and date of birth and a special machine readable zone are engraved by a laser system. In addition all holder information </w:t>
      </w:r>
      <w:proofErr w:type="gramStart"/>
      <w:r w:rsidRPr="006C7A7D">
        <w:rPr>
          <w:rFonts w:ascii="Arial" w:eastAsia="Times New Roman" w:hAnsi="Arial" w:cs="Arial"/>
          <w:color w:val="333333"/>
          <w:sz w:val="20"/>
          <w:szCs w:val="20"/>
        </w:rPr>
        <w:t>are</w:t>
      </w:r>
      <w:proofErr w:type="gramEnd"/>
      <w:r w:rsidRPr="006C7A7D">
        <w:rPr>
          <w:rFonts w:ascii="Arial" w:eastAsia="Times New Roman" w:hAnsi="Arial" w:cs="Arial"/>
          <w:color w:val="333333"/>
          <w:sz w:val="20"/>
          <w:szCs w:val="20"/>
        </w:rPr>
        <w:t xml:space="preserve"> stored by an chip module in a digital, high secure way. The chip module and an antenna </w:t>
      </w:r>
      <w:proofErr w:type="gramStart"/>
      <w:r w:rsidRPr="006C7A7D">
        <w:rPr>
          <w:rFonts w:ascii="Arial" w:eastAsia="Times New Roman" w:hAnsi="Arial" w:cs="Arial"/>
          <w:color w:val="333333"/>
          <w:sz w:val="20"/>
          <w:szCs w:val="20"/>
        </w:rPr>
        <w:t>is</w:t>
      </w:r>
      <w:proofErr w:type="gramEnd"/>
      <w:r w:rsidRPr="006C7A7D">
        <w:rPr>
          <w:rFonts w:ascii="Arial" w:eastAsia="Times New Roman" w:hAnsi="Arial" w:cs="Arial"/>
          <w:color w:val="333333"/>
          <w:sz w:val="20"/>
          <w:szCs w:val="20"/>
        </w:rPr>
        <w:t xml:space="preserve"> inside the card body.</w:t>
      </w:r>
    </w:p>
    <w:p w:rsidR="006C7A7D" w:rsidRPr="006C7A7D" w:rsidRDefault="006C7A7D" w:rsidP="006C7A7D">
      <w:pPr>
        <w:shd w:val="clear" w:color="auto" w:fill="FFFFFF"/>
        <w:spacing w:before="240" w:after="240" w:line="240" w:lineRule="auto"/>
        <w:jc w:val="both"/>
        <w:rPr>
          <w:rFonts w:ascii="Verdana" w:eastAsia="Times New Roman" w:hAnsi="Verdana" w:cs="Times New Roman"/>
          <w:color w:val="333333"/>
          <w:sz w:val="17"/>
          <w:szCs w:val="17"/>
        </w:rPr>
      </w:pPr>
      <w:r w:rsidRPr="006C7A7D">
        <w:rPr>
          <w:rFonts w:ascii="Arial" w:eastAsia="Times New Roman" w:hAnsi="Arial" w:cs="Arial"/>
          <w:b/>
          <w:bCs/>
          <w:color w:val="333333"/>
          <w:sz w:val="20"/>
          <w:szCs w:val="20"/>
        </w:rPr>
        <w:t>SECURITY ELEMENTS OF</w:t>
      </w:r>
      <w:proofErr w:type="gramStart"/>
      <w:r w:rsidRPr="006C7A7D">
        <w:rPr>
          <w:rFonts w:ascii="Arial" w:eastAsia="Times New Roman" w:hAnsi="Arial" w:cs="Arial"/>
          <w:b/>
          <w:bCs/>
          <w:color w:val="333333"/>
          <w:sz w:val="20"/>
          <w:szCs w:val="20"/>
        </w:rPr>
        <w:t xml:space="preserve">  </w:t>
      </w:r>
      <w:proofErr w:type="spellStart"/>
      <w:r w:rsidRPr="006C7A7D">
        <w:rPr>
          <w:rFonts w:ascii="Arial" w:eastAsia="Times New Roman" w:hAnsi="Arial" w:cs="Arial"/>
          <w:b/>
          <w:bCs/>
          <w:color w:val="333333"/>
          <w:sz w:val="20"/>
          <w:szCs w:val="20"/>
        </w:rPr>
        <w:t>eID</w:t>
      </w:r>
      <w:proofErr w:type="spellEnd"/>
      <w:proofErr w:type="gramEnd"/>
      <w:r w:rsidRPr="006C7A7D">
        <w:rPr>
          <w:rFonts w:ascii="Arial" w:eastAsia="Times New Roman" w:hAnsi="Arial" w:cs="Arial"/>
          <w:b/>
          <w:bCs/>
          <w:color w:val="333333"/>
          <w:sz w:val="20"/>
          <w:szCs w:val="20"/>
        </w:rPr>
        <w:t xml:space="preserve"> CARD</w:t>
      </w:r>
    </w:p>
    <w:p w:rsidR="006C7A7D" w:rsidRPr="006C7A7D" w:rsidRDefault="006C7A7D" w:rsidP="006C7A7D">
      <w:pPr>
        <w:shd w:val="clear" w:color="auto" w:fill="FFFFFF"/>
        <w:spacing w:before="240" w:after="240" w:line="240" w:lineRule="auto"/>
        <w:jc w:val="both"/>
        <w:rPr>
          <w:rFonts w:ascii="Verdana" w:eastAsia="Times New Roman" w:hAnsi="Verdana" w:cs="Times New Roman"/>
          <w:color w:val="333333"/>
          <w:sz w:val="17"/>
          <w:szCs w:val="17"/>
        </w:rPr>
      </w:pPr>
      <w:r w:rsidRPr="006C7A7D">
        <w:rPr>
          <w:rFonts w:ascii="Arial" w:eastAsia="Times New Roman" w:hAnsi="Arial" w:cs="Arial"/>
          <w:b/>
          <w:bCs/>
          <w:color w:val="333333"/>
          <w:sz w:val="20"/>
          <w:szCs w:val="20"/>
        </w:rPr>
        <w:t> </w:t>
      </w:r>
    </w:p>
    <w:p w:rsidR="006C7A7D" w:rsidRPr="006C7A7D" w:rsidRDefault="006C7A7D" w:rsidP="006C7A7D">
      <w:pPr>
        <w:shd w:val="clear" w:color="auto" w:fill="FFFFFF"/>
        <w:spacing w:before="240" w:after="240" w:line="240" w:lineRule="auto"/>
        <w:jc w:val="center"/>
        <w:rPr>
          <w:rFonts w:ascii="Verdana" w:eastAsia="Times New Roman" w:hAnsi="Verdana" w:cs="Times New Roman"/>
          <w:color w:val="333333"/>
          <w:sz w:val="17"/>
          <w:szCs w:val="17"/>
        </w:rPr>
      </w:pPr>
      <w:r w:rsidRPr="006C7A7D">
        <w:rPr>
          <w:rFonts w:ascii="Arial" w:eastAsia="Times New Roman" w:hAnsi="Arial" w:cs="Arial"/>
          <w:color w:val="333333"/>
          <w:sz w:val="20"/>
          <w:szCs w:val="20"/>
        </w:rPr>
        <w:lastRenderedPageBreak/>
        <w:t> </w:t>
      </w:r>
      <w:r>
        <w:rPr>
          <w:rFonts w:ascii="Arial" w:eastAsia="Times New Roman" w:hAnsi="Arial" w:cs="Arial"/>
          <w:noProof/>
          <w:color w:val="333333"/>
          <w:sz w:val="20"/>
          <w:szCs w:val="20"/>
        </w:rPr>
        <w:drawing>
          <wp:inline distT="0" distB="0" distL="0" distR="0">
            <wp:extent cx="2360295" cy="2237740"/>
            <wp:effectExtent l="0" t="0" r="1905" b="0"/>
            <wp:docPr id="1" name="Picture 1" descr="slikasigu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kasigure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0295" cy="2237740"/>
                    </a:xfrm>
                    <a:prstGeom prst="rect">
                      <a:avLst/>
                    </a:prstGeom>
                    <a:noFill/>
                    <a:ln>
                      <a:noFill/>
                    </a:ln>
                  </pic:spPr>
                </pic:pic>
              </a:graphicData>
            </a:graphic>
          </wp:inline>
        </w:drawing>
      </w:r>
    </w:p>
    <w:p w:rsidR="006C7A7D" w:rsidRPr="006C7A7D" w:rsidRDefault="006C7A7D" w:rsidP="006C7A7D">
      <w:pPr>
        <w:shd w:val="clear" w:color="auto" w:fill="FFFFFF"/>
        <w:spacing w:before="240" w:after="0" w:line="240" w:lineRule="auto"/>
        <w:jc w:val="both"/>
        <w:rPr>
          <w:rFonts w:ascii="Verdana" w:eastAsia="Times New Roman" w:hAnsi="Verdana" w:cs="Times New Roman"/>
          <w:color w:val="333333"/>
          <w:sz w:val="17"/>
          <w:szCs w:val="17"/>
        </w:rPr>
      </w:pPr>
      <w:r w:rsidRPr="006C7A7D">
        <w:rPr>
          <w:rFonts w:ascii="Arial" w:eastAsia="Times New Roman" w:hAnsi="Arial" w:cs="Arial"/>
          <w:b/>
          <w:bCs/>
          <w:color w:val="333333"/>
          <w:sz w:val="20"/>
          <w:szCs w:val="20"/>
        </w:rPr>
        <w:t>1. SECURITY BACKGROUND </w:t>
      </w:r>
      <w:r w:rsidRPr="006C7A7D">
        <w:rPr>
          <w:rFonts w:ascii="Arial" w:eastAsia="Times New Roman" w:hAnsi="Arial" w:cs="Arial"/>
          <w:color w:val="333333"/>
          <w:sz w:val="20"/>
          <w:szCs w:val="20"/>
        </w:rPr>
        <w:t xml:space="preserve">- The background consist of special security elements such as fine lines, </w:t>
      </w:r>
      <w:proofErr w:type="spellStart"/>
      <w:r w:rsidRPr="006C7A7D">
        <w:rPr>
          <w:rFonts w:ascii="Arial" w:eastAsia="Times New Roman" w:hAnsi="Arial" w:cs="Arial"/>
          <w:color w:val="333333"/>
          <w:sz w:val="20"/>
          <w:szCs w:val="20"/>
        </w:rPr>
        <w:t>microtext</w:t>
      </w:r>
      <w:proofErr w:type="spellEnd"/>
      <w:r w:rsidRPr="006C7A7D">
        <w:rPr>
          <w:rFonts w:ascii="Arial" w:eastAsia="Times New Roman" w:hAnsi="Arial" w:cs="Arial"/>
          <w:color w:val="333333"/>
          <w:sz w:val="20"/>
          <w:szCs w:val="20"/>
        </w:rPr>
        <w:t xml:space="preserve"> or unique art elements.</w:t>
      </w:r>
    </w:p>
    <w:p w:rsidR="006C7A7D" w:rsidRPr="006C7A7D" w:rsidRDefault="006C7A7D" w:rsidP="006C7A7D">
      <w:pPr>
        <w:shd w:val="clear" w:color="auto" w:fill="FFFFFF"/>
        <w:spacing w:before="240" w:after="0" w:line="240" w:lineRule="auto"/>
        <w:jc w:val="both"/>
        <w:rPr>
          <w:rFonts w:ascii="Verdana" w:eastAsia="Times New Roman" w:hAnsi="Verdana" w:cs="Times New Roman"/>
          <w:color w:val="333333"/>
          <w:sz w:val="17"/>
          <w:szCs w:val="17"/>
        </w:rPr>
      </w:pPr>
      <w:r w:rsidRPr="006C7A7D">
        <w:rPr>
          <w:rFonts w:ascii="Arial" w:eastAsia="Times New Roman" w:hAnsi="Arial" w:cs="Arial"/>
          <w:b/>
          <w:bCs/>
          <w:color w:val="333333"/>
          <w:sz w:val="20"/>
          <w:szCs w:val="20"/>
        </w:rPr>
        <w:t>2. ULTRA VIOLET FLUORESCENT IMAGE </w:t>
      </w:r>
      <w:r w:rsidRPr="006C7A7D">
        <w:rPr>
          <w:rFonts w:ascii="Arial" w:eastAsia="Times New Roman" w:hAnsi="Arial" w:cs="Arial"/>
          <w:color w:val="333333"/>
          <w:sz w:val="20"/>
          <w:szCs w:val="20"/>
        </w:rPr>
        <w:t>- A special security element which consists of fine lines and </w:t>
      </w:r>
      <w:proofErr w:type="spellStart"/>
      <w:r w:rsidRPr="006C7A7D">
        <w:rPr>
          <w:rFonts w:ascii="Arial" w:eastAsia="Times New Roman" w:hAnsi="Arial" w:cs="Arial"/>
          <w:color w:val="333333"/>
          <w:sz w:val="20"/>
          <w:szCs w:val="20"/>
        </w:rPr>
        <w:t>microtext</w:t>
      </w:r>
      <w:proofErr w:type="spellEnd"/>
      <w:r w:rsidRPr="006C7A7D">
        <w:rPr>
          <w:rFonts w:ascii="Arial" w:eastAsia="Times New Roman" w:hAnsi="Arial" w:cs="Arial"/>
          <w:color w:val="333333"/>
          <w:sz w:val="20"/>
          <w:szCs w:val="20"/>
        </w:rPr>
        <w:t xml:space="preserve"> becomes visible in yellow glowing by viewing the card under UV light.</w:t>
      </w:r>
    </w:p>
    <w:p w:rsidR="006C7A7D" w:rsidRPr="006C7A7D" w:rsidRDefault="006C7A7D" w:rsidP="006C7A7D">
      <w:pPr>
        <w:shd w:val="clear" w:color="auto" w:fill="FFFFFF"/>
        <w:spacing w:before="240" w:after="0" w:line="240" w:lineRule="auto"/>
        <w:jc w:val="both"/>
        <w:rPr>
          <w:rFonts w:ascii="Verdana" w:eastAsia="Times New Roman" w:hAnsi="Verdana" w:cs="Times New Roman"/>
          <w:color w:val="333333"/>
          <w:sz w:val="17"/>
          <w:szCs w:val="17"/>
        </w:rPr>
      </w:pPr>
      <w:r w:rsidRPr="006C7A7D">
        <w:rPr>
          <w:rFonts w:ascii="Arial" w:eastAsia="Times New Roman" w:hAnsi="Arial" w:cs="Arial"/>
          <w:b/>
          <w:bCs/>
          <w:color w:val="333333"/>
          <w:sz w:val="20"/>
          <w:szCs w:val="20"/>
        </w:rPr>
        <w:t>3. HOLOGRAPHIC ELEMENT</w:t>
      </w:r>
      <w:r w:rsidRPr="006C7A7D">
        <w:rPr>
          <w:rFonts w:ascii="Arial" w:eastAsia="Times New Roman" w:hAnsi="Arial" w:cs="Arial"/>
          <w:color w:val="333333"/>
          <w:sz w:val="20"/>
          <w:szCs w:val="20"/>
        </w:rPr>
        <w:t> - This element overlaps the portrait image and changes its appearance by changing the viewing angle.</w:t>
      </w:r>
    </w:p>
    <w:p w:rsidR="006C7A7D" w:rsidRPr="006C7A7D" w:rsidRDefault="006C7A7D" w:rsidP="006C7A7D">
      <w:pPr>
        <w:shd w:val="clear" w:color="auto" w:fill="FFFFFF"/>
        <w:spacing w:before="240" w:after="0" w:line="240" w:lineRule="auto"/>
        <w:jc w:val="both"/>
        <w:rPr>
          <w:rFonts w:ascii="Verdana" w:eastAsia="Times New Roman" w:hAnsi="Verdana" w:cs="Times New Roman"/>
          <w:color w:val="333333"/>
          <w:sz w:val="17"/>
          <w:szCs w:val="17"/>
        </w:rPr>
      </w:pPr>
      <w:r w:rsidRPr="006C7A7D">
        <w:rPr>
          <w:rFonts w:ascii="Arial" w:eastAsia="Times New Roman" w:hAnsi="Arial" w:cs="Arial"/>
          <w:b/>
          <w:bCs/>
          <w:color w:val="333333"/>
          <w:sz w:val="20"/>
          <w:szCs w:val="20"/>
        </w:rPr>
        <w:t>4. SURFACE EMBOSSING </w:t>
      </w:r>
      <w:r w:rsidRPr="006C7A7D">
        <w:rPr>
          <w:rFonts w:ascii="Arial" w:eastAsia="Times New Roman" w:hAnsi="Arial" w:cs="Arial"/>
          <w:color w:val="333333"/>
          <w:sz w:val="20"/>
          <w:szCs w:val="20"/>
        </w:rPr>
        <w:t xml:space="preserve">- A pattern of stars and </w:t>
      </w:r>
      <w:proofErr w:type="spellStart"/>
      <w:r w:rsidRPr="006C7A7D">
        <w:rPr>
          <w:rFonts w:ascii="Arial" w:eastAsia="Times New Roman" w:hAnsi="Arial" w:cs="Arial"/>
          <w:color w:val="333333"/>
          <w:sz w:val="20"/>
          <w:szCs w:val="20"/>
        </w:rPr>
        <w:t>microtext</w:t>
      </w:r>
      <w:proofErr w:type="spellEnd"/>
      <w:r w:rsidRPr="006C7A7D">
        <w:rPr>
          <w:rFonts w:ascii="Arial" w:eastAsia="Times New Roman" w:hAnsi="Arial" w:cs="Arial"/>
          <w:color w:val="333333"/>
          <w:sz w:val="20"/>
          <w:szCs w:val="20"/>
        </w:rPr>
        <w:t xml:space="preserve"> is perceptibly embossed into the card front side.</w:t>
      </w:r>
    </w:p>
    <w:p w:rsidR="006C7A7D" w:rsidRPr="006C7A7D" w:rsidRDefault="006C7A7D" w:rsidP="006C7A7D">
      <w:pPr>
        <w:shd w:val="clear" w:color="auto" w:fill="FFFFFF"/>
        <w:spacing w:before="240" w:after="0" w:line="240" w:lineRule="auto"/>
        <w:jc w:val="both"/>
        <w:rPr>
          <w:rFonts w:ascii="Verdana" w:eastAsia="Times New Roman" w:hAnsi="Verdana" w:cs="Times New Roman"/>
          <w:color w:val="333333"/>
          <w:sz w:val="17"/>
          <w:szCs w:val="17"/>
        </w:rPr>
      </w:pPr>
      <w:r w:rsidRPr="006C7A7D">
        <w:rPr>
          <w:rFonts w:ascii="Arial" w:eastAsia="Times New Roman" w:hAnsi="Arial" w:cs="Arial"/>
          <w:b/>
          <w:bCs/>
          <w:color w:val="333333"/>
          <w:sz w:val="20"/>
          <w:szCs w:val="20"/>
        </w:rPr>
        <w:t>5. GHOST IMAGE (SECONDARY IMAGE) </w:t>
      </w:r>
      <w:r w:rsidRPr="006C7A7D">
        <w:rPr>
          <w:rFonts w:ascii="Arial" w:eastAsia="Times New Roman" w:hAnsi="Arial" w:cs="Arial"/>
          <w:color w:val="333333"/>
          <w:sz w:val="20"/>
          <w:szCs w:val="20"/>
        </w:rPr>
        <w:t>- The secondary semi-transparent holder’s image is protected by security background and surface embossing.</w:t>
      </w:r>
    </w:p>
    <w:p w:rsidR="006C7A7D" w:rsidRPr="006C7A7D" w:rsidRDefault="006C7A7D" w:rsidP="006C7A7D">
      <w:pPr>
        <w:shd w:val="clear" w:color="auto" w:fill="FFFFFF"/>
        <w:spacing w:before="240" w:after="0" w:line="240" w:lineRule="auto"/>
        <w:jc w:val="both"/>
        <w:rPr>
          <w:rFonts w:ascii="Verdana" w:eastAsia="Times New Roman" w:hAnsi="Verdana" w:cs="Times New Roman"/>
          <w:color w:val="333333"/>
          <w:sz w:val="17"/>
          <w:szCs w:val="17"/>
        </w:rPr>
      </w:pPr>
      <w:r w:rsidRPr="006C7A7D">
        <w:rPr>
          <w:rFonts w:ascii="Arial" w:eastAsia="Times New Roman" w:hAnsi="Arial" w:cs="Arial"/>
          <w:b/>
          <w:bCs/>
          <w:color w:val="333333"/>
          <w:sz w:val="20"/>
          <w:szCs w:val="20"/>
        </w:rPr>
        <w:t>6. COLOR SHIFTING</w:t>
      </w:r>
      <w:r w:rsidRPr="006C7A7D">
        <w:rPr>
          <w:rFonts w:ascii="Arial" w:eastAsia="Times New Roman" w:hAnsi="Arial" w:cs="Arial"/>
          <w:color w:val="333333"/>
          <w:sz w:val="20"/>
          <w:szCs w:val="20"/>
        </w:rPr>
        <w:t> - A special color in shape of a triangle changes from magenta to green depending on the viewing angle.</w:t>
      </w:r>
    </w:p>
    <w:p w:rsidR="006C7A7D" w:rsidRPr="006C7A7D" w:rsidRDefault="006C7A7D" w:rsidP="006C7A7D">
      <w:pPr>
        <w:shd w:val="clear" w:color="auto" w:fill="FFFFFF"/>
        <w:spacing w:before="240" w:after="0" w:line="240" w:lineRule="auto"/>
        <w:jc w:val="both"/>
        <w:rPr>
          <w:rFonts w:ascii="Verdana" w:eastAsia="Times New Roman" w:hAnsi="Verdana" w:cs="Times New Roman"/>
          <w:color w:val="333333"/>
          <w:sz w:val="17"/>
          <w:szCs w:val="17"/>
        </w:rPr>
      </w:pPr>
      <w:r w:rsidRPr="006C7A7D">
        <w:rPr>
          <w:rFonts w:ascii="Arial" w:eastAsia="Times New Roman" w:hAnsi="Arial" w:cs="Arial"/>
          <w:b/>
          <w:bCs/>
          <w:color w:val="333333"/>
          <w:sz w:val="20"/>
          <w:szCs w:val="20"/>
        </w:rPr>
        <w:t>7. RAINBOW PRINTING</w:t>
      </w:r>
      <w:r w:rsidRPr="006C7A7D">
        <w:rPr>
          <w:rFonts w:ascii="Arial" w:eastAsia="Times New Roman" w:hAnsi="Arial" w:cs="Arial"/>
          <w:color w:val="333333"/>
          <w:sz w:val="20"/>
          <w:szCs w:val="20"/>
        </w:rPr>
        <w:t> - The color of the background design changes smoothly from yellow to grey.</w:t>
      </w:r>
    </w:p>
    <w:p w:rsidR="006C7A7D" w:rsidRPr="006C7A7D" w:rsidRDefault="006C7A7D" w:rsidP="006C7A7D">
      <w:pPr>
        <w:shd w:val="clear" w:color="auto" w:fill="FFFFFF"/>
        <w:spacing w:before="240" w:after="0" w:line="240" w:lineRule="auto"/>
        <w:jc w:val="both"/>
        <w:rPr>
          <w:rFonts w:ascii="Verdana" w:eastAsia="Times New Roman" w:hAnsi="Verdana" w:cs="Times New Roman"/>
          <w:color w:val="333333"/>
          <w:sz w:val="17"/>
          <w:szCs w:val="17"/>
        </w:rPr>
      </w:pPr>
      <w:r w:rsidRPr="006C7A7D">
        <w:rPr>
          <w:rFonts w:ascii="Arial" w:eastAsia="Times New Roman" w:hAnsi="Arial" w:cs="Arial"/>
          <w:b/>
          <w:bCs/>
          <w:color w:val="333333"/>
          <w:sz w:val="20"/>
          <w:szCs w:val="20"/>
        </w:rPr>
        <w:t>8. TACTILE EMBOSSED DATE OF EXPIRY</w:t>
      </w:r>
      <w:proofErr w:type="gramStart"/>
      <w:r w:rsidRPr="006C7A7D">
        <w:rPr>
          <w:rFonts w:ascii="Arial" w:eastAsia="Times New Roman" w:hAnsi="Arial" w:cs="Arial"/>
          <w:b/>
          <w:bCs/>
          <w:color w:val="333333"/>
          <w:sz w:val="20"/>
          <w:szCs w:val="20"/>
        </w:rPr>
        <w:t>  </w:t>
      </w:r>
      <w:r w:rsidRPr="006C7A7D">
        <w:rPr>
          <w:rFonts w:ascii="Arial" w:eastAsia="Times New Roman" w:hAnsi="Arial" w:cs="Arial"/>
          <w:color w:val="333333"/>
          <w:sz w:val="20"/>
          <w:szCs w:val="20"/>
        </w:rPr>
        <w:t>-</w:t>
      </w:r>
      <w:proofErr w:type="gramEnd"/>
      <w:r w:rsidRPr="006C7A7D">
        <w:rPr>
          <w:rFonts w:ascii="Arial" w:eastAsia="Times New Roman" w:hAnsi="Arial" w:cs="Arial"/>
          <w:color w:val="333333"/>
          <w:sz w:val="20"/>
          <w:szCs w:val="20"/>
        </w:rPr>
        <w:t xml:space="preserve"> The date of expiry can be felt by touch. It seems that the number is embossed.</w:t>
      </w:r>
    </w:p>
    <w:p w:rsidR="006C7A7D" w:rsidRPr="006C7A7D" w:rsidRDefault="006C7A7D" w:rsidP="006C7A7D">
      <w:pPr>
        <w:shd w:val="clear" w:color="auto" w:fill="FFFFFF"/>
        <w:spacing w:before="240" w:after="240" w:line="240" w:lineRule="auto"/>
        <w:rPr>
          <w:rFonts w:ascii="Verdana" w:eastAsia="Times New Roman" w:hAnsi="Verdana" w:cs="Times New Roman"/>
          <w:color w:val="333333"/>
          <w:sz w:val="17"/>
          <w:szCs w:val="17"/>
        </w:rPr>
      </w:pPr>
      <w:r w:rsidRPr="006C7A7D">
        <w:rPr>
          <w:rFonts w:ascii="Arial" w:eastAsia="Times New Roman" w:hAnsi="Arial" w:cs="Arial"/>
          <w:color w:val="333333"/>
          <w:sz w:val="20"/>
          <w:szCs w:val="20"/>
        </w:rPr>
        <w:t>Brochure on electronic identity card is available </w:t>
      </w:r>
      <w:hyperlink r:id="rId14" w:history="1">
        <w:r w:rsidRPr="006C7A7D">
          <w:rPr>
            <w:rFonts w:ascii="Arial" w:eastAsia="Times New Roman" w:hAnsi="Arial" w:cs="Arial"/>
            <w:color w:val="006699"/>
            <w:sz w:val="20"/>
            <w:szCs w:val="20"/>
            <w:u w:val="single"/>
          </w:rPr>
          <w:t>here</w:t>
        </w:r>
      </w:hyperlink>
      <w:r w:rsidRPr="006C7A7D">
        <w:rPr>
          <w:rFonts w:ascii="Arial" w:eastAsia="Times New Roman" w:hAnsi="Arial" w:cs="Arial"/>
          <w:color w:val="333333"/>
          <w:sz w:val="20"/>
          <w:szCs w:val="20"/>
        </w:rPr>
        <w:t>.</w:t>
      </w:r>
    </w:p>
    <w:p w:rsidR="00E1766E" w:rsidRDefault="00E1766E">
      <w:bookmarkStart w:id="0" w:name="_GoBack"/>
      <w:bookmarkEnd w:id="0"/>
    </w:p>
    <w:sectPr w:rsidR="00E1766E" w:rsidSect="0044711C">
      <w:pgSz w:w="11906" w:h="16838" w:code="9"/>
      <w:pgMar w:top="1440" w:right="1440" w:bottom="1440" w:left="1584" w:header="709" w:footer="709" w:gutter="0"/>
      <w:paperSrc w:first="261" w:other="26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349"/>
    <w:rsid w:val="0044711C"/>
    <w:rsid w:val="006C7A7D"/>
    <w:rsid w:val="00737BA1"/>
    <w:rsid w:val="00B67349"/>
    <w:rsid w:val="00E176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C7A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7A7D"/>
    <w:rPr>
      <w:rFonts w:ascii="Times New Roman" w:eastAsia="Times New Roman" w:hAnsi="Times New Roman" w:cs="Times New Roman"/>
      <w:b/>
      <w:bCs/>
      <w:sz w:val="36"/>
      <w:szCs w:val="36"/>
    </w:rPr>
  </w:style>
  <w:style w:type="character" w:customStyle="1" w:styleId="createdate">
    <w:name w:val="createdate"/>
    <w:basedOn w:val="DefaultParagraphFont"/>
    <w:rsid w:val="006C7A7D"/>
  </w:style>
  <w:style w:type="paragraph" w:styleId="NormalWeb">
    <w:name w:val="Normal (Web)"/>
    <w:basedOn w:val="Normal"/>
    <w:uiPriority w:val="99"/>
    <w:semiHidden/>
    <w:unhideWhenUsed/>
    <w:rsid w:val="006C7A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7A7D"/>
    <w:rPr>
      <w:color w:val="0000FF"/>
      <w:u w:val="single"/>
    </w:rPr>
  </w:style>
  <w:style w:type="character" w:styleId="Strong">
    <w:name w:val="Strong"/>
    <w:basedOn w:val="DefaultParagraphFont"/>
    <w:uiPriority w:val="22"/>
    <w:qFormat/>
    <w:rsid w:val="006C7A7D"/>
    <w:rPr>
      <w:b/>
      <w:bCs/>
    </w:rPr>
  </w:style>
  <w:style w:type="paragraph" w:styleId="BalloonText">
    <w:name w:val="Balloon Text"/>
    <w:basedOn w:val="Normal"/>
    <w:link w:val="BalloonTextChar"/>
    <w:uiPriority w:val="99"/>
    <w:semiHidden/>
    <w:unhideWhenUsed/>
    <w:rsid w:val="006C7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A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C7A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7A7D"/>
    <w:rPr>
      <w:rFonts w:ascii="Times New Roman" w:eastAsia="Times New Roman" w:hAnsi="Times New Roman" w:cs="Times New Roman"/>
      <w:b/>
      <w:bCs/>
      <w:sz w:val="36"/>
      <w:szCs w:val="36"/>
    </w:rPr>
  </w:style>
  <w:style w:type="character" w:customStyle="1" w:styleId="createdate">
    <w:name w:val="createdate"/>
    <w:basedOn w:val="DefaultParagraphFont"/>
    <w:rsid w:val="006C7A7D"/>
  </w:style>
  <w:style w:type="paragraph" w:styleId="NormalWeb">
    <w:name w:val="Normal (Web)"/>
    <w:basedOn w:val="Normal"/>
    <w:uiPriority w:val="99"/>
    <w:semiHidden/>
    <w:unhideWhenUsed/>
    <w:rsid w:val="006C7A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7A7D"/>
    <w:rPr>
      <w:color w:val="0000FF"/>
      <w:u w:val="single"/>
    </w:rPr>
  </w:style>
  <w:style w:type="character" w:styleId="Strong">
    <w:name w:val="Strong"/>
    <w:basedOn w:val="DefaultParagraphFont"/>
    <w:uiPriority w:val="22"/>
    <w:qFormat/>
    <w:rsid w:val="006C7A7D"/>
    <w:rPr>
      <w:b/>
      <w:bCs/>
    </w:rPr>
  </w:style>
  <w:style w:type="paragraph" w:styleId="BalloonText">
    <w:name w:val="Balloon Text"/>
    <w:basedOn w:val="Normal"/>
    <w:link w:val="BalloonTextChar"/>
    <w:uiPriority w:val="99"/>
    <w:semiHidden/>
    <w:unhideWhenUsed/>
    <w:rsid w:val="006C7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A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758532">
      <w:bodyDiv w:val="1"/>
      <w:marLeft w:val="0"/>
      <w:marRight w:val="0"/>
      <w:marTop w:val="0"/>
      <w:marBottom w:val="0"/>
      <w:divBdr>
        <w:top w:val="none" w:sz="0" w:space="0" w:color="auto"/>
        <w:left w:val="none" w:sz="0" w:space="0" w:color="auto"/>
        <w:bottom w:val="none" w:sz="0" w:space="0" w:color="auto"/>
        <w:right w:val="none" w:sz="0" w:space="0" w:color="auto"/>
      </w:divBdr>
      <w:divsChild>
        <w:div w:id="410083938">
          <w:marLeft w:val="0"/>
          <w:marRight w:val="0"/>
          <w:marTop w:val="0"/>
          <w:marBottom w:val="75"/>
          <w:divBdr>
            <w:top w:val="none" w:sz="0" w:space="0" w:color="auto"/>
            <w:left w:val="none" w:sz="0" w:space="0" w:color="auto"/>
            <w:bottom w:val="none" w:sz="0" w:space="0" w:color="auto"/>
            <w:right w:val="none" w:sz="0" w:space="0" w:color="auto"/>
          </w:divBdr>
          <w:divsChild>
            <w:div w:id="1309554993">
              <w:marLeft w:val="0"/>
              <w:marRight w:val="0"/>
              <w:marTop w:val="0"/>
              <w:marBottom w:val="0"/>
              <w:divBdr>
                <w:top w:val="none" w:sz="0" w:space="0" w:color="auto"/>
                <w:left w:val="none" w:sz="0" w:space="0" w:color="auto"/>
                <w:bottom w:val="none" w:sz="0" w:space="0" w:color="auto"/>
                <w:right w:val="none" w:sz="0" w:space="0" w:color="auto"/>
              </w:divBdr>
            </w:div>
          </w:divsChild>
        </w:div>
        <w:div w:id="1825079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deea.gov.ba/images/stories/PDF/laws/decision_enacting_the_law_on_amendments.pdf"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iddeea.gov.ba/images/stories/PDF/laws/law_on_amendments_to_the_law_on_identity_cards_of_bih_nationals.pdf" TargetMode="External"/><Relationship Id="rId12" Type="http://schemas.openxmlformats.org/officeDocument/2006/relationships/image" Target="media/image2.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ddeea.gov.ba/images/stories/PDF/laws/decision_imposing_the_law_on_amendments_to_the_law_on_identity_cards_of_citizens_of_bosnia_and_herzegovina.pdf" TargetMode="External"/><Relationship Id="rId11" Type="http://schemas.openxmlformats.org/officeDocument/2006/relationships/image" Target="media/image1.jpeg"/><Relationship Id="rId5" Type="http://schemas.openxmlformats.org/officeDocument/2006/relationships/hyperlink" Target="https://www.iddeea.gov.ba/images/stories/PDF/laws/law_on_national_identity_card.pdf" TargetMode="External"/><Relationship Id="rId15" Type="http://schemas.openxmlformats.org/officeDocument/2006/relationships/fontTable" Target="fontTable.xml"/><Relationship Id="rId10" Type="http://schemas.openxmlformats.org/officeDocument/2006/relationships/hyperlink" Target="https://www.iddeea.gov.ba/images/stories/PDF/laws/law%20on%20amendments%20to%20the%20law%20on%20identity%20cards%20of%20bih%20nationals_18-12_eng.pdf" TargetMode="External"/><Relationship Id="rId4" Type="http://schemas.openxmlformats.org/officeDocument/2006/relationships/webSettings" Target="webSettings.xml"/><Relationship Id="rId9" Type="http://schemas.openxmlformats.org/officeDocument/2006/relationships/hyperlink" Target="https://www.iddeea.gov.ba/images/stories/PDF/laws/adoption_of_the_law_on_id_cards_23-07.pdf" TargetMode="External"/><Relationship Id="rId14" Type="http://schemas.openxmlformats.org/officeDocument/2006/relationships/hyperlink" Target="https://www.iddeea.gov.ba/images/stories/PDF/Brosure/eLK_brosur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3324</Characters>
  <Application>Microsoft Office Word</Application>
  <DocSecurity>0</DocSecurity>
  <Lines>27</Lines>
  <Paragraphs>7</Paragraphs>
  <ScaleCrop>false</ScaleCrop>
  <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IDDEEA</dc:creator>
  <cp:keywords/>
  <dc:description/>
  <cp:lastModifiedBy>IDDEEA</cp:lastModifiedBy>
  <cp:revision>2</cp:revision>
  <dcterms:created xsi:type="dcterms:W3CDTF">2023-03-29T12:58:00Z</dcterms:created>
  <dcterms:modified xsi:type="dcterms:W3CDTF">2023-03-29T12:58:00Z</dcterms:modified>
</cp:coreProperties>
</file>