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DA" w:rsidRDefault="004273DA" w:rsidP="004273DA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fldChar w:fldCharType="begin"/>
      </w:r>
      <w:r>
        <w:rPr>
          <w:rFonts w:ascii="Verdana" w:hAnsi="Verdana"/>
          <w:color w:val="333333"/>
          <w:sz w:val="17"/>
          <w:szCs w:val="17"/>
        </w:rPr>
        <w:instrText xml:space="preserve"> HYPERLINK "https://www.iddeea.gov.ba/images/stories/PDF/Tehnicka_upustva_eMRTD/Bosanski/2013_04_05_cd_tr_03110_v2_1_p1_03.pdf" \t "_self" </w:instrText>
      </w:r>
      <w:r>
        <w:rPr>
          <w:rFonts w:ascii="Verdana" w:hAnsi="Verdana"/>
          <w:color w:val="333333"/>
          <w:sz w:val="17"/>
          <w:szCs w:val="17"/>
        </w:rPr>
        <w:fldChar w:fldCharType="separate"/>
      </w:r>
      <w:proofErr w:type="spellStart"/>
      <w:r>
        <w:rPr>
          <w:rStyle w:val="Strong"/>
          <w:rFonts w:ascii="Arial" w:hAnsi="Arial" w:cs="Arial"/>
          <w:color w:val="006699"/>
          <w:sz w:val="20"/>
          <w:szCs w:val="20"/>
        </w:rPr>
        <w:t>Tehničko</w:t>
      </w:r>
      <w:proofErr w:type="spellEnd"/>
      <w:r>
        <w:rPr>
          <w:rStyle w:val="Strong"/>
          <w:rFonts w:ascii="Arial" w:hAnsi="Arial" w:cs="Arial"/>
          <w:color w:val="006699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006699"/>
          <w:sz w:val="20"/>
          <w:szCs w:val="20"/>
        </w:rPr>
        <w:t>uputstvo</w:t>
      </w:r>
      <w:proofErr w:type="spellEnd"/>
      <w:r>
        <w:rPr>
          <w:rStyle w:val="Strong"/>
          <w:rFonts w:ascii="Arial" w:hAnsi="Arial" w:cs="Arial"/>
          <w:color w:val="006699"/>
          <w:sz w:val="20"/>
          <w:szCs w:val="20"/>
        </w:rPr>
        <w:t xml:space="preserve"> -</w:t>
      </w:r>
      <w:r>
        <w:rPr>
          <w:rStyle w:val="Hyperlink"/>
          <w:rFonts w:ascii="Arial" w:hAnsi="Arial" w:cs="Arial"/>
          <w:color w:val="006699"/>
          <w:sz w:val="20"/>
          <w:szCs w:val="20"/>
          <w:u w:val="none"/>
        </w:rPr>
        <w:t> </w:t>
      </w:r>
      <w:proofErr w:type="spellStart"/>
      <w:r>
        <w:rPr>
          <w:rStyle w:val="Strong"/>
          <w:rFonts w:ascii="Arial" w:hAnsi="Arial" w:cs="Arial"/>
          <w:color w:val="006699"/>
          <w:sz w:val="20"/>
          <w:szCs w:val="20"/>
        </w:rPr>
        <w:t>Napredni</w:t>
      </w:r>
      <w:proofErr w:type="spellEnd"/>
      <w:r>
        <w:rPr>
          <w:rStyle w:val="Strong"/>
          <w:rFonts w:ascii="Arial" w:hAnsi="Arial" w:cs="Arial"/>
          <w:color w:val="006699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006699"/>
          <w:sz w:val="20"/>
          <w:szCs w:val="20"/>
        </w:rPr>
        <w:t>sigurnosni</w:t>
      </w:r>
      <w:proofErr w:type="spellEnd"/>
      <w:r>
        <w:rPr>
          <w:rStyle w:val="Strong"/>
          <w:rFonts w:ascii="Arial" w:hAnsi="Arial" w:cs="Arial"/>
          <w:color w:val="006699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006699"/>
          <w:sz w:val="20"/>
          <w:szCs w:val="20"/>
        </w:rPr>
        <w:t>mehanizmi</w:t>
      </w:r>
      <w:proofErr w:type="spellEnd"/>
      <w:r>
        <w:rPr>
          <w:rStyle w:val="Strong"/>
          <w:rFonts w:ascii="Arial" w:hAnsi="Arial" w:cs="Arial"/>
          <w:color w:val="006699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006699"/>
          <w:sz w:val="20"/>
          <w:szCs w:val="20"/>
        </w:rPr>
        <w:t>za</w:t>
      </w:r>
      <w:proofErr w:type="spellEnd"/>
      <w:r>
        <w:rPr>
          <w:rStyle w:val="Strong"/>
          <w:rFonts w:ascii="Arial" w:hAnsi="Arial" w:cs="Arial"/>
          <w:color w:val="006699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006699"/>
          <w:sz w:val="20"/>
          <w:szCs w:val="20"/>
        </w:rPr>
        <w:t>mašinski</w:t>
      </w:r>
      <w:proofErr w:type="spellEnd"/>
      <w:r>
        <w:rPr>
          <w:rStyle w:val="Strong"/>
          <w:rFonts w:ascii="Arial" w:hAnsi="Arial" w:cs="Arial"/>
          <w:color w:val="006699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006699"/>
          <w:sz w:val="20"/>
          <w:szCs w:val="20"/>
        </w:rPr>
        <w:t>čitljive</w:t>
      </w:r>
      <w:proofErr w:type="spellEnd"/>
      <w:r>
        <w:rPr>
          <w:rStyle w:val="Strong"/>
          <w:rFonts w:ascii="Arial" w:hAnsi="Arial" w:cs="Arial"/>
          <w:color w:val="006699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006699"/>
          <w:sz w:val="20"/>
          <w:szCs w:val="20"/>
        </w:rPr>
        <w:t>putne</w:t>
      </w:r>
      <w:proofErr w:type="spellEnd"/>
      <w:r>
        <w:rPr>
          <w:rStyle w:val="Strong"/>
          <w:rFonts w:ascii="Arial" w:hAnsi="Arial" w:cs="Arial"/>
          <w:color w:val="006699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006699"/>
          <w:sz w:val="20"/>
          <w:szCs w:val="20"/>
        </w:rPr>
        <w:t>isprave</w:t>
      </w:r>
      <w:proofErr w:type="spellEnd"/>
      <w:r>
        <w:rPr>
          <w:rStyle w:val="Strong"/>
          <w:rFonts w:ascii="Arial" w:hAnsi="Arial" w:cs="Arial"/>
          <w:color w:val="006699"/>
          <w:sz w:val="20"/>
          <w:szCs w:val="20"/>
        </w:rPr>
        <w:t>, </w:t>
      </w:r>
      <w:proofErr w:type="spellStart"/>
      <w:r>
        <w:rPr>
          <w:rStyle w:val="Hyperlink"/>
          <w:rFonts w:ascii="Arial" w:hAnsi="Arial" w:cs="Arial"/>
          <w:color w:val="006699"/>
          <w:sz w:val="20"/>
          <w:szCs w:val="20"/>
          <w:u w:val="none"/>
        </w:rPr>
        <w:t>Dio</w:t>
      </w:r>
      <w:proofErr w:type="spellEnd"/>
      <w:r>
        <w:rPr>
          <w:rStyle w:val="Hyperlink"/>
          <w:rFonts w:ascii="Arial" w:hAnsi="Arial" w:cs="Arial"/>
          <w:color w:val="006699"/>
          <w:sz w:val="20"/>
          <w:szCs w:val="20"/>
          <w:u w:val="none"/>
        </w:rPr>
        <w:t xml:space="preserve"> 1 - </w:t>
      </w:r>
      <w:proofErr w:type="spellStart"/>
      <w:r>
        <w:rPr>
          <w:rStyle w:val="Hyperlink"/>
          <w:rFonts w:ascii="Arial" w:hAnsi="Arial" w:cs="Arial"/>
          <w:color w:val="006699"/>
          <w:sz w:val="20"/>
          <w:szCs w:val="20"/>
          <w:u w:val="none"/>
        </w:rPr>
        <w:t>Elektronski</w:t>
      </w:r>
      <w:proofErr w:type="spellEnd"/>
      <w:r>
        <w:rPr>
          <w:rStyle w:val="Hyperlink"/>
          <w:rFonts w:ascii="Arial" w:hAnsi="Arial" w:cs="Arial"/>
          <w:color w:val="006699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006699"/>
          <w:sz w:val="20"/>
          <w:szCs w:val="20"/>
          <w:u w:val="none"/>
        </w:rPr>
        <w:t>mašinski</w:t>
      </w:r>
      <w:proofErr w:type="spellEnd"/>
      <w:r>
        <w:rPr>
          <w:rStyle w:val="Hyperlink"/>
          <w:rFonts w:ascii="Arial" w:hAnsi="Arial" w:cs="Arial"/>
          <w:color w:val="006699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006699"/>
          <w:sz w:val="20"/>
          <w:szCs w:val="20"/>
          <w:u w:val="none"/>
        </w:rPr>
        <w:t>čitljive</w:t>
      </w:r>
      <w:proofErr w:type="spellEnd"/>
      <w:r>
        <w:rPr>
          <w:rStyle w:val="Hyperlink"/>
          <w:rFonts w:ascii="Arial" w:hAnsi="Arial" w:cs="Arial"/>
          <w:color w:val="006699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006699"/>
          <w:sz w:val="20"/>
          <w:szCs w:val="20"/>
          <w:u w:val="none"/>
        </w:rPr>
        <w:t>putne</w:t>
      </w:r>
      <w:proofErr w:type="spellEnd"/>
      <w:r>
        <w:rPr>
          <w:rStyle w:val="Hyperlink"/>
          <w:rFonts w:ascii="Arial" w:hAnsi="Arial" w:cs="Arial"/>
          <w:color w:val="006699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006699"/>
          <w:sz w:val="20"/>
          <w:szCs w:val="20"/>
          <w:u w:val="none"/>
        </w:rPr>
        <w:t>isprave</w:t>
      </w:r>
      <w:proofErr w:type="spellEnd"/>
      <w:r>
        <w:rPr>
          <w:rStyle w:val="Hyperlink"/>
          <w:rFonts w:ascii="Arial" w:hAnsi="Arial" w:cs="Arial"/>
          <w:color w:val="006699"/>
          <w:sz w:val="20"/>
          <w:szCs w:val="20"/>
          <w:u w:val="none"/>
        </w:rPr>
        <w:t xml:space="preserve"> (</w:t>
      </w:r>
      <w:proofErr w:type="spellStart"/>
      <w:r>
        <w:rPr>
          <w:rStyle w:val="Hyperlink"/>
          <w:rFonts w:ascii="Arial" w:hAnsi="Arial" w:cs="Arial"/>
          <w:color w:val="006699"/>
          <w:sz w:val="20"/>
          <w:szCs w:val="20"/>
          <w:u w:val="none"/>
        </w:rPr>
        <w:t>eMRTD</w:t>
      </w:r>
      <w:proofErr w:type="spellEnd"/>
      <w:r>
        <w:rPr>
          <w:rStyle w:val="Hyperlink"/>
          <w:rFonts w:ascii="Arial" w:hAnsi="Arial" w:cs="Arial"/>
          <w:color w:val="006699"/>
          <w:sz w:val="20"/>
          <w:szCs w:val="20"/>
          <w:u w:val="none"/>
        </w:rPr>
        <w:t xml:space="preserve">) </w:t>
      </w:r>
      <w:proofErr w:type="spellStart"/>
      <w:proofErr w:type="gramStart"/>
      <w:r>
        <w:rPr>
          <w:rStyle w:val="Hyperlink"/>
          <w:rFonts w:ascii="Arial" w:hAnsi="Arial" w:cs="Arial"/>
          <w:color w:val="006699"/>
          <w:sz w:val="20"/>
          <w:szCs w:val="20"/>
          <w:u w:val="none"/>
        </w:rPr>
        <w:t>sa</w:t>
      </w:r>
      <w:proofErr w:type="spellEnd"/>
      <w:proofErr w:type="gramEnd"/>
      <w:r>
        <w:rPr>
          <w:rStyle w:val="Hyperlink"/>
          <w:rFonts w:ascii="Arial" w:hAnsi="Arial" w:cs="Arial"/>
          <w:color w:val="006699"/>
          <w:sz w:val="20"/>
          <w:szCs w:val="20"/>
          <w:u w:val="none"/>
        </w:rPr>
        <w:t xml:space="preserve"> BAC/PACEv2 i EACv1</w:t>
      </w:r>
      <w:r>
        <w:rPr>
          <w:rFonts w:ascii="Verdana" w:hAnsi="Verdana"/>
          <w:color w:val="333333"/>
          <w:sz w:val="17"/>
          <w:szCs w:val="17"/>
        </w:rPr>
        <w:fldChar w:fldCharType="end"/>
      </w:r>
    </w:p>
    <w:p w:rsidR="004273DA" w:rsidRDefault="004273DA" w:rsidP="004273DA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4273DA" w:rsidRDefault="004273DA" w:rsidP="004273DA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333333"/>
          <w:sz w:val="17"/>
          <w:szCs w:val="17"/>
        </w:rPr>
      </w:pPr>
      <w:hyperlink r:id="rId5" w:tgtFrame="_blank" w:history="1">
        <w:proofErr w:type="spellStart"/>
        <w:proofErr w:type="gramStart"/>
        <w:r>
          <w:rPr>
            <w:rStyle w:val="Strong"/>
            <w:rFonts w:ascii="Arial" w:hAnsi="Arial" w:cs="Arial"/>
            <w:color w:val="006699"/>
            <w:sz w:val="20"/>
            <w:szCs w:val="20"/>
          </w:rPr>
          <w:t>Tehničko</w:t>
        </w:r>
        <w:proofErr w:type="spellEnd"/>
        <w:r>
          <w:rPr>
            <w:rStyle w:val="Strong"/>
            <w:rFonts w:ascii="Arial" w:hAnsi="Arial" w:cs="Arial"/>
            <w:color w:val="006699"/>
            <w:sz w:val="20"/>
            <w:szCs w:val="20"/>
          </w:rPr>
          <w:t xml:space="preserve"> </w:t>
        </w:r>
        <w:proofErr w:type="spellStart"/>
        <w:r>
          <w:rPr>
            <w:rStyle w:val="Strong"/>
            <w:rFonts w:ascii="Arial" w:hAnsi="Arial" w:cs="Arial"/>
            <w:color w:val="006699"/>
            <w:sz w:val="20"/>
            <w:szCs w:val="20"/>
          </w:rPr>
          <w:t>uputstvo</w:t>
        </w:r>
        <w:proofErr w:type="spellEnd"/>
        <w:r>
          <w:rPr>
            <w:rStyle w:val="Strong"/>
            <w:rFonts w:ascii="Arial" w:hAnsi="Arial" w:cs="Arial"/>
            <w:color w:val="006699"/>
            <w:sz w:val="20"/>
            <w:szCs w:val="20"/>
          </w:rPr>
          <w:t xml:space="preserve"> - </w:t>
        </w:r>
        <w:proofErr w:type="spellStart"/>
        <w:r>
          <w:rPr>
            <w:rStyle w:val="Strong"/>
            <w:rFonts w:ascii="Arial" w:hAnsi="Arial" w:cs="Arial"/>
            <w:color w:val="006699"/>
            <w:sz w:val="20"/>
            <w:szCs w:val="20"/>
          </w:rPr>
          <w:t>Napredni</w:t>
        </w:r>
        <w:proofErr w:type="spellEnd"/>
        <w:r>
          <w:rPr>
            <w:rStyle w:val="Strong"/>
            <w:rFonts w:ascii="Arial" w:hAnsi="Arial" w:cs="Arial"/>
            <w:color w:val="006699"/>
            <w:sz w:val="20"/>
            <w:szCs w:val="20"/>
          </w:rPr>
          <w:t xml:space="preserve"> </w:t>
        </w:r>
        <w:proofErr w:type="spellStart"/>
        <w:r>
          <w:rPr>
            <w:rStyle w:val="Strong"/>
            <w:rFonts w:ascii="Arial" w:hAnsi="Arial" w:cs="Arial"/>
            <w:color w:val="006699"/>
            <w:sz w:val="20"/>
            <w:szCs w:val="20"/>
          </w:rPr>
          <w:t>sigurnosni</w:t>
        </w:r>
        <w:proofErr w:type="spellEnd"/>
        <w:r>
          <w:rPr>
            <w:rStyle w:val="Strong"/>
            <w:rFonts w:ascii="Arial" w:hAnsi="Arial" w:cs="Arial"/>
            <w:color w:val="006699"/>
            <w:sz w:val="20"/>
            <w:szCs w:val="20"/>
          </w:rPr>
          <w:t xml:space="preserve"> </w:t>
        </w:r>
        <w:proofErr w:type="spellStart"/>
        <w:r>
          <w:rPr>
            <w:rStyle w:val="Strong"/>
            <w:rFonts w:ascii="Arial" w:hAnsi="Arial" w:cs="Arial"/>
            <w:color w:val="006699"/>
            <w:sz w:val="20"/>
            <w:szCs w:val="20"/>
          </w:rPr>
          <w:t>mehanizmi</w:t>
        </w:r>
        <w:proofErr w:type="spellEnd"/>
        <w:r>
          <w:rPr>
            <w:rStyle w:val="Strong"/>
            <w:rFonts w:ascii="Arial" w:hAnsi="Arial" w:cs="Arial"/>
            <w:color w:val="006699"/>
            <w:sz w:val="20"/>
            <w:szCs w:val="20"/>
          </w:rPr>
          <w:t xml:space="preserve"> </w:t>
        </w:r>
        <w:proofErr w:type="spellStart"/>
        <w:r>
          <w:rPr>
            <w:rStyle w:val="Strong"/>
            <w:rFonts w:ascii="Arial" w:hAnsi="Arial" w:cs="Arial"/>
            <w:color w:val="006699"/>
            <w:sz w:val="20"/>
            <w:szCs w:val="20"/>
          </w:rPr>
          <w:t>za</w:t>
        </w:r>
        <w:proofErr w:type="spellEnd"/>
        <w:r>
          <w:rPr>
            <w:rStyle w:val="Strong"/>
            <w:rFonts w:ascii="Arial" w:hAnsi="Arial" w:cs="Arial"/>
            <w:color w:val="006699"/>
            <w:sz w:val="20"/>
            <w:szCs w:val="20"/>
          </w:rPr>
          <w:t xml:space="preserve"> </w:t>
        </w:r>
        <w:proofErr w:type="spellStart"/>
        <w:r>
          <w:rPr>
            <w:rStyle w:val="Strong"/>
            <w:rFonts w:ascii="Arial" w:hAnsi="Arial" w:cs="Arial"/>
            <w:color w:val="006699"/>
            <w:sz w:val="20"/>
            <w:szCs w:val="20"/>
          </w:rPr>
          <w:t>mašinski</w:t>
        </w:r>
        <w:proofErr w:type="spellEnd"/>
        <w:r>
          <w:rPr>
            <w:rStyle w:val="Strong"/>
            <w:rFonts w:ascii="Arial" w:hAnsi="Arial" w:cs="Arial"/>
            <w:color w:val="006699"/>
            <w:sz w:val="20"/>
            <w:szCs w:val="20"/>
          </w:rPr>
          <w:t xml:space="preserve"> </w:t>
        </w:r>
        <w:proofErr w:type="spellStart"/>
        <w:r>
          <w:rPr>
            <w:rStyle w:val="Strong"/>
            <w:rFonts w:ascii="Arial" w:hAnsi="Arial" w:cs="Arial"/>
            <w:color w:val="006699"/>
            <w:sz w:val="20"/>
            <w:szCs w:val="20"/>
          </w:rPr>
          <w:t>čitljive</w:t>
        </w:r>
        <w:proofErr w:type="spellEnd"/>
        <w:r>
          <w:rPr>
            <w:rStyle w:val="Strong"/>
            <w:rFonts w:ascii="Arial" w:hAnsi="Arial" w:cs="Arial"/>
            <w:color w:val="006699"/>
            <w:sz w:val="20"/>
            <w:szCs w:val="20"/>
          </w:rPr>
          <w:t xml:space="preserve"> </w:t>
        </w:r>
        <w:proofErr w:type="spellStart"/>
        <w:r>
          <w:rPr>
            <w:rStyle w:val="Strong"/>
            <w:rFonts w:ascii="Arial" w:hAnsi="Arial" w:cs="Arial"/>
            <w:color w:val="006699"/>
            <w:sz w:val="20"/>
            <w:szCs w:val="20"/>
          </w:rPr>
          <w:t>putne</w:t>
        </w:r>
        <w:proofErr w:type="spellEnd"/>
        <w:r>
          <w:rPr>
            <w:rStyle w:val="Strong"/>
            <w:rFonts w:ascii="Arial" w:hAnsi="Arial" w:cs="Arial"/>
            <w:color w:val="006699"/>
            <w:sz w:val="20"/>
            <w:szCs w:val="20"/>
          </w:rPr>
          <w:t xml:space="preserve"> </w:t>
        </w:r>
        <w:proofErr w:type="spellStart"/>
        <w:r>
          <w:rPr>
            <w:rStyle w:val="Strong"/>
            <w:rFonts w:ascii="Arial" w:hAnsi="Arial" w:cs="Arial"/>
            <w:color w:val="006699"/>
            <w:sz w:val="20"/>
            <w:szCs w:val="20"/>
          </w:rPr>
          <w:t>isprave</w:t>
        </w:r>
        <w:proofErr w:type="spellEnd"/>
        <w:r>
          <w:rPr>
            <w:rStyle w:val="Strong"/>
            <w:rFonts w:ascii="Arial" w:hAnsi="Arial" w:cs="Arial"/>
            <w:color w:val="006699"/>
            <w:sz w:val="20"/>
            <w:szCs w:val="20"/>
          </w:rPr>
          <w:t>, </w:t>
        </w:r>
        <w:r>
          <w:rPr>
            <w:rStyle w:val="Hyperlink"/>
            <w:rFonts w:ascii="Arial" w:hAnsi="Arial" w:cs="Arial"/>
            <w:color w:val="006699"/>
            <w:sz w:val="20"/>
            <w:szCs w:val="20"/>
            <w:u w:val="none"/>
          </w:rPr>
          <w:t>2.</w:t>
        </w:r>
        <w:proofErr w:type="gramEnd"/>
        <w:r>
          <w:rPr>
            <w:rStyle w:val="Hyperlink"/>
            <w:rFonts w:ascii="Arial" w:hAnsi="Arial" w:cs="Arial"/>
            <w:color w:val="006699"/>
            <w:sz w:val="20"/>
            <w:szCs w:val="20"/>
            <w:u w:val="none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006699"/>
            <w:sz w:val="20"/>
            <w:szCs w:val="20"/>
            <w:u w:val="none"/>
          </w:rPr>
          <w:t>Dio</w:t>
        </w:r>
        <w:proofErr w:type="spellEnd"/>
        <w:r>
          <w:rPr>
            <w:rStyle w:val="Hyperlink"/>
            <w:rFonts w:ascii="Arial" w:hAnsi="Arial" w:cs="Arial"/>
            <w:color w:val="006699"/>
            <w:sz w:val="20"/>
            <w:szCs w:val="20"/>
            <w:u w:val="none"/>
          </w:rPr>
          <w:t xml:space="preserve"> – </w:t>
        </w:r>
        <w:proofErr w:type="spellStart"/>
        <w:r>
          <w:rPr>
            <w:rStyle w:val="Hyperlink"/>
            <w:rFonts w:ascii="Arial" w:hAnsi="Arial" w:cs="Arial"/>
            <w:color w:val="006699"/>
            <w:sz w:val="20"/>
            <w:szCs w:val="20"/>
            <w:u w:val="none"/>
          </w:rPr>
          <w:t>Proširena</w:t>
        </w:r>
        <w:proofErr w:type="spellEnd"/>
        <w:r>
          <w:rPr>
            <w:rStyle w:val="Hyperlink"/>
            <w:rFonts w:ascii="Arial" w:hAnsi="Arial" w:cs="Arial"/>
            <w:color w:val="006699"/>
            <w:sz w:val="20"/>
            <w:szCs w:val="20"/>
            <w:u w:val="none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006699"/>
            <w:sz w:val="20"/>
            <w:szCs w:val="20"/>
            <w:u w:val="none"/>
          </w:rPr>
          <w:t>kontrola</w:t>
        </w:r>
        <w:proofErr w:type="spellEnd"/>
        <w:r>
          <w:rPr>
            <w:rStyle w:val="Hyperlink"/>
            <w:rFonts w:ascii="Arial" w:hAnsi="Arial" w:cs="Arial"/>
            <w:color w:val="006699"/>
            <w:sz w:val="20"/>
            <w:szCs w:val="20"/>
            <w:u w:val="none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006699"/>
            <w:sz w:val="20"/>
            <w:szCs w:val="20"/>
            <w:u w:val="none"/>
          </w:rPr>
          <w:t>pristupa</w:t>
        </w:r>
        <w:proofErr w:type="spellEnd"/>
        <w:r>
          <w:rPr>
            <w:rStyle w:val="Hyperlink"/>
            <w:rFonts w:ascii="Arial" w:hAnsi="Arial" w:cs="Arial"/>
            <w:color w:val="006699"/>
            <w:sz w:val="20"/>
            <w:szCs w:val="20"/>
            <w:u w:val="none"/>
          </w:rPr>
          <w:t xml:space="preserve">, </w:t>
        </w:r>
        <w:proofErr w:type="spellStart"/>
        <w:r>
          <w:rPr>
            <w:rStyle w:val="Hyperlink"/>
            <w:rFonts w:ascii="Arial" w:hAnsi="Arial" w:cs="Arial"/>
            <w:color w:val="006699"/>
            <w:sz w:val="20"/>
            <w:szCs w:val="20"/>
            <w:u w:val="none"/>
          </w:rPr>
          <w:t>verzija</w:t>
        </w:r>
        <w:proofErr w:type="spellEnd"/>
        <w:r>
          <w:rPr>
            <w:rStyle w:val="Hyperlink"/>
            <w:rFonts w:ascii="Arial" w:hAnsi="Arial" w:cs="Arial"/>
            <w:color w:val="006699"/>
            <w:sz w:val="20"/>
            <w:szCs w:val="20"/>
            <w:u w:val="none"/>
          </w:rPr>
          <w:t xml:space="preserve"> 2 (EACv2), “Password Authenticated Connection Establishment” (PACE) i </w:t>
        </w:r>
        <w:proofErr w:type="spellStart"/>
        <w:r>
          <w:rPr>
            <w:rStyle w:val="Hyperlink"/>
            <w:rFonts w:ascii="Arial" w:hAnsi="Arial" w:cs="Arial"/>
            <w:color w:val="006699"/>
            <w:sz w:val="20"/>
            <w:szCs w:val="20"/>
            <w:u w:val="none"/>
          </w:rPr>
          <w:t>ograničena</w:t>
        </w:r>
        <w:proofErr w:type="spellEnd"/>
        <w:r>
          <w:rPr>
            <w:rStyle w:val="Hyperlink"/>
            <w:rFonts w:ascii="Arial" w:hAnsi="Arial" w:cs="Arial"/>
            <w:color w:val="006699"/>
            <w:sz w:val="20"/>
            <w:szCs w:val="20"/>
            <w:u w:val="none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006699"/>
            <w:sz w:val="20"/>
            <w:szCs w:val="20"/>
            <w:u w:val="none"/>
          </w:rPr>
          <w:t>identifikacija</w:t>
        </w:r>
        <w:proofErr w:type="spellEnd"/>
        <w:r>
          <w:rPr>
            <w:rStyle w:val="Hyperlink"/>
            <w:rFonts w:ascii="Arial" w:hAnsi="Arial" w:cs="Arial"/>
            <w:color w:val="006699"/>
            <w:sz w:val="20"/>
            <w:szCs w:val="20"/>
            <w:u w:val="none"/>
          </w:rPr>
          <w:t xml:space="preserve"> (RI)</w:t>
        </w:r>
      </w:hyperlink>
    </w:p>
    <w:p w:rsidR="004273DA" w:rsidRDefault="004273DA" w:rsidP="004273DA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4273DA" w:rsidRDefault="004273DA" w:rsidP="004273DA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333333"/>
          <w:sz w:val="17"/>
          <w:szCs w:val="17"/>
        </w:rPr>
      </w:pPr>
      <w:hyperlink r:id="rId6" w:tgtFrame="_blank" w:history="1">
        <w:proofErr w:type="spellStart"/>
        <w:r>
          <w:rPr>
            <w:rStyle w:val="Strong"/>
            <w:rFonts w:ascii="Arial" w:hAnsi="Arial" w:cs="Arial"/>
            <w:color w:val="006699"/>
            <w:sz w:val="20"/>
            <w:szCs w:val="20"/>
          </w:rPr>
          <w:t>Tehničko</w:t>
        </w:r>
        <w:proofErr w:type="spellEnd"/>
        <w:r>
          <w:rPr>
            <w:rStyle w:val="Strong"/>
            <w:rFonts w:ascii="Arial" w:hAnsi="Arial" w:cs="Arial"/>
            <w:color w:val="006699"/>
            <w:sz w:val="20"/>
            <w:szCs w:val="20"/>
          </w:rPr>
          <w:t xml:space="preserve"> </w:t>
        </w:r>
        <w:proofErr w:type="spellStart"/>
        <w:r>
          <w:rPr>
            <w:rStyle w:val="Strong"/>
            <w:rFonts w:ascii="Arial" w:hAnsi="Arial" w:cs="Arial"/>
            <w:color w:val="006699"/>
            <w:sz w:val="20"/>
            <w:szCs w:val="20"/>
          </w:rPr>
          <w:t>uputstvo</w:t>
        </w:r>
        <w:proofErr w:type="spellEnd"/>
        <w:r>
          <w:rPr>
            <w:rStyle w:val="Strong"/>
            <w:rFonts w:ascii="Arial" w:hAnsi="Arial" w:cs="Arial"/>
            <w:color w:val="006699"/>
            <w:sz w:val="20"/>
            <w:szCs w:val="20"/>
          </w:rPr>
          <w:t xml:space="preserve"> - </w:t>
        </w:r>
        <w:proofErr w:type="spellStart"/>
        <w:r>
          <w:rPr>
            <w:rStyle w:val="Strong"/>
            <w:rFonts w:ascii="Arial" w:hAnsi="Arial" w:cs="Arial"/>
            <w:color w:val="006699"/>
            <w:sz w:val="20"/>
            <w:szCs w:val="20"/>
          </w:rPr>
          <w:t>Napredni</w:t>
        </w:r>
        <w:proofErr w:type="spellEnd"/>
        <w:r>
          <w:rPr>
            <w:rStyle w:val="Strong"/>
            <w:rFonts w:ascii="Arial" w:hAnsi="Arial" w:cs="Arial"/>
            <w:color w:val="006699"/>
            <w:sz w:val="20"/>
            <w:szCs w:val="20"/>
          </w:rPr>
          <w:t xml:space="preserve"> </w:t>
        </w:r>
        <w:proofErr w:type="spellStart"/>
        <w:r>
          <w:rPr>
            <w:rStyle w:val="Strong"/>
            <w:rFonts w:ascii="Arial" w:hAnsi="Arial" w:cs="Arial"/>
            <w:color w:val="006699"/>
            <w:sz w:val="20"/>
            <w:szCs w:val="20"/>
          </w:rPr>
          <w:t>sigurnosni</w:t>
        </w:r>
        <w:proofErr w:type="spellEnd"/>
        <w:r>
          <w:rPr>
            <w:rStyle w:val="Strong"/>
            <w:rFonts w:ascii="Arial" w:hAnsi="Arial" w:cs="Arial"/>
            <w:color w:val="006699"/>
            <w:sz w:val="20"/>
            <w:szCs w:val="20"/>
          </w:rPr>
          <w:t xml:space="preserve"> </w:t>
        </w:r>
        <w:proofErr w:type="spellStart"/>
        <w:r>
          <w:rPr>
            <w:rStyle w:val="Strong"/>
            <w:rFonts w:ascii="Arial" w:hAnsi="Arial" w:cs="Arial"/>
            <w:color w:val="006699"/>
            <w:sz w:val="20"/>
            <w:szCs w:val="20"/>
          </w:rPr>
          <w:t>mehanizmi</w:t>
        </w:r>
        <w:proofErr w:type="spellEnd"/>
        <w:r>
          <w:rPr>
            <w:rStyle w:val="Strong"/>
            <w:rFonts w:ascii="Arial" w:hAnsi="Arial" w:cs="Arial"/>
            <w:color w:val="006699"/>
            <w:sz w:val="20"/>
            <w:szCs w:val="20"/>
          </w:rPr>
          <w:t xml:space="preserve"> </w:t>
        </w:r>
        <w:proofErr w:type="spellStart"/>
        <w:r>
          <w:rPr>
            <w:rStyle w:val="Strong"/>
            <w:rFonts w:ascii="Arial" w:hAnsi="Arial" w:cs="Arial"/>
            <w:color w:val="006699"/>
            <w:sz w:val="20"/>
            <w:szCs w:val="20"/>
          </w:rPr>
          <w:t>za</w:t>
        </w:r>
        <w:proofErr w:type="spellEnd"/>
        <w:r>
          <w:rPr>
            <w:rStyle w:val="Strong"/>
            <w:rFonts w:ascii="Arial" w:hAnsi="Arial" w:cs="Arial"/>
            <w:color w:val="006699"/>
            <w:sz w:val="20"/>
            <w:szCs w:val="20"/>
          </w:rPr>
          <w:t xml:space="preserve"> </w:t>
        </w:r>
        <w:proofErr w:type="spellStart"/>
        <w:r>
          <w:rPr>
            <w:rStyle w:val="Strong"/>
            <w:rFonts w:ascii="Arial" w:hAnsi="Arial" w:cs="Arial"/>
            <w:color w:val="006699"/>
            <w:sz w:val="20"/>
            <w:szCs w:val="20"/>
          </w:rPr>
          <w:t>mašinski</w:t>
        </w:r>
        <w:proofErr w:type="spellEnd"/>
        <w:r>
          <w:rPr>
            <w:rStyle w:val="Strong"/>
            <w:rFonts w:ascii="Arial" w:hAnsi="Arial" w:cs="Arial"/>
            <w:color w:val="006699"/>
            <w:sz w:val="20"/>
            <w:szCs w:val="20"/>
          </w:rPr>
          <w:t xml:space="preserve"> </w:t>
        </w:r>
        <w:proofErr w:type="spellStart"/>
        <w:r>
          <w:rPr>
            <w:rStyle w:val="Strong"/>
            <w:rFonts w:ascii="Arial" w:hAnsi="Arial" w:cs="Arial"/>
            <w:color w:val="006699"/>
            <w:sz w:val="20"/>
            <w:szCs w:val="20"/>
          </w:rPr>
          <w:t>čitljive</w:t>
        </w:r>
        <w:proofErr w:type="spellEnd"/>
        <w:r>
          <w:rPr>
            <w:rStyle w:val="Strong"/>
            <w:rFonts w:ascii="Arial" w:hAnsi="Arial" w:cs="Arial"/>
            <w:color w:val="006699"/>
            <w:sz w:val="20"/>
            <w:szCs w:val="20"/>
          </w:rPr>
          <w:t xml:space="preserve"> </w:t>
        </w:r>
        <w:proofErr w:type="spellStart"/>
        <w:r>
          <w:rPr>
            <w:rStyle w:val="Strong"/>
            <w:rFonts w:ascii="Arial" w:hAnsi="Arial" w:cs="Arial"/>
            <w:color w:val="006699"/>
            <w:sz w:val="20"/>
            <w:szCs w:val="20"/>
          </w:rPr>
          <w:t>putne</w:t>
        </w:r>
        <w:proofErr w:type="spellEnd"/>
        <w:r>
          <w:rPr>
            <w:rStyle w:val="Strong"/>
            <w:rFonts w:ascii="Arial" w:hAnsi="Arial" w:cs="Arial"/>
            <w:color w:val="006699"/>
            <w:sz w:val="20"/>
            <w:szCs w:val="20"/>
          </w:rPr>
          <w:t xml:space="preserve"> </w:t>
        </w:r>
        <w:proofErr w:type="spellStart"/>
        <w:r>
          <w:rPr>
            <w:rStyle w:val="Strong"/>
            <w:rFonts w:ascii="Arial" w:hAnsi="Arial" w:cs="Arial"/>
            <w:color w:val="006699"/>
            <w:sz w:val="20"/>
            <w:szCs w:val="20"/>
          </w:rPr>
          <w:t>isprave</w:t>
        </w:r>
        <w:proofErr w:type="spellEnd"/>
        <w:r>
          <w:rPr>
            <w:rStyle w:val="Strong"/>
            <w:rFonts w:ascii="Arial" w:hAnsi="Arial" w:cs="Arial"/>
            <w:color w:val="006699"/>
            <w:sz w:val="20"/>
            <w:szCs w:val="20"/>
          </w:rPr>
          <w:t>, </w:t>
        </w:r>
        <w:proofErr w:type="spellStart"/>
        <w:r>
          <w:rPr>
            <w:rStyle w:val="Hyperlink"/>
            <w:rFonts w:ascii="Arial" w:hAnsi="Arial" w:cs="Arial"/>
            <w:color w:val="006699"/>
            <w:sz w:val="20"/>
            <w:szCs w:val="20"/>
            <w:u w:val="none"/>
          </w:rPr>
          <w:t>Dio</w:t>
        </w:r>
        <w:proofErr w:type="spellEnd"/>
        <w:r>
          <w:rPr>
            <w:rStyle w:val="Hyperlink"/>
            <w:rFonts w:ascii="Arial" w:hAnsi="Arial" w:cs="Arial"/>
            <w:color w:val="006699"/>
            <w:sz w:val="20"/>
            <w:szCs w:val="20"/>
            <w:u w:val="none"/>
          </w:rPr>
          <w:t xml:space="preserve"> 3 – </w:t>
        </w:r>
        <w:proofErr w:type="spellStart"/>
        <w:r>
          <w:rPr>
            <w:rStyle w:val="Hyperlink"/>
            <w:rFonts w:ascii="Arial" w:hAnsi="Arial" w:cs="Arial"/>
            <w:color w:val="006699"/>
            <w:sz w:val="20"/>
            <w:szCs w:val="20"/>
            <w:u w:val="none"/>
          </w:rPr>
          <w:t>Opšte</w:t>
        </w:r>
        <w:proofErr w:type="spellEnd"/>
        <w:r>
          <w:rPr>
            <w:rStyle w:val="Hyperlink"/>
            <w:rFonts w:ascii="Arial" w:hAnsi="Arial" w:cs="Arial"/>
            <w:color w:val="006699"/>
            <w:sz w:val="20"/>
            <w:szCs w:val="20"/>
            <w:u w:val="none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006699"/>
            <w:sz w:val="20"/>
            <w:szCs w:val="20"/>
            <w:u w:val="none"/>
          </w:rPr>
          <w:t>specifikacije</w:t>
        </w:r>
        <w:proofErr w:type="spellEnd"/>
        <w:r>
          <w:rPr>
            <w:rStyle w:val="Hyperlink"/>
            <w:rFonts w:ascii="Verdana" w:hAnsi="Verdana"/>
            <w:color w:val="006699"/>
            <w:sz w:val="17"/>
            <w:szCs w:val="17"/>
            <w:u w:val="none"/>
          </w:rPr>
          <w:t> </w:t>
        </w:r>
      </w:hyperlink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E8"/>
    <w:rsid w:val="00203FE8"/>
    <w:rsid w:val="004273DA"/>
    <w:rsid w:val="0044711C"/>
    <w:rsid w:val="00737BA1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273D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73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273D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7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ddeea.gov.ba/images/stories/PDF/Tehnicka_upustva_eMRTD/Bosanski/2013_04_05_CD_TR_03110_v2_1_P3_03.pdf" TargetMode="External"/><Relationship Id="rId5" Type="http://schemas.openxmlformats.org/officeDocument/2006/relationships/hyperlink" Target="https://www.iddeea.gov.ba/images/stories/PDF/Tehnicka_upustva_eMRTD/Bosanski/2013_04_05_cd_tr_03110_v2_1_p2_0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2023-03-29T09:49:00Z</dcterms:created>
  <dcterms:modified xsi:type="dcterms:W3CDTF">2023-03-29T09:49:00Z</dcterms:modified>
</cp:coreProperties>
</file>