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E0" w:rsidRPr="009144E0" w:rsidRDefault="009144E0" w:rsidP="009144E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9144E0">
        <w:rPr>
          <w:rFonts w:ascii="Verdana" w:eastAsia="Times New Roman" w:hAnsi="Verdana" w:cs="Times New Roman"/>
          <w:color w:val="333333"/>
          <w:sz w:val="25"/>
          <w:szCs w:val="25"/>
        </w:rPr>
        <w:t>Dokumenti za registraciju vozila</w:t>
      </w:r>
    </w:p>
    <w:p w:rsidR="009144E0" w:rsidRPr="009144E0" w:rsidRDefault="009144E0" w:rsidP="009144E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Novi sistem registracije vozila u BiH u primjeni je od  28.09.2009. godine, u skladu sa odredbama </w:t>
      </w:r>
      <w:r w:rsidRPr="009144E0">
        <w:rPr>
          <w:rFonts w:ascii="Arial Narrow" w:eastAsia="Times New Roman" w:hAnsi="Arial Narrow" w:cs="Times New Roman"/>
          <w:color w:val="0C0C0E"/>
          <w:sz w:val="24"/>
          <w:szCs w:val="24"/>
        </w:rPr>
        <w:t>Zakona o osnovama sigurnosti saobraćaja na putevima u BiH ("Službeni glasnik BiH", broj: </w:t>
      </w:r>
      <w:hyperlink r:id="rId6" w:tgtFrame="_blank" w:history="1">
        <w:r w:rsidRPr="009144E0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6/06</w:t>
        </w:r>
      </w:hyperlink>
      <w:r w:rsidRPr="009144E0">
        <w:rPr>
          <w:rFonts w:ascii="Arial Narrow" w:eastAsia="Times New Roman" w:hAnsi="Arial Narrow" w:cs="Times New Roman"/>
          <w:color w:val="0C0C0E"/>
          <w:sz w:val="24"/>
          <w:szCs w:val="24"/>
        </w:rPr>
        <w:t>).</w:t>
      </w:r>
    </w:p>
    <w:p w:rsidR="009144E0" w:rsidRPr="009144E0" w:rsidRDefault="009144E0" w:rsidP="009144E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0C0C0E"/>
          <w:sz w:val="24"/>
          <w:szCs w:val="24"/>
        </w:rPr>
        <w:t>Za registraciju vozila u Federaciji Bosne i Hercegovine nadležna su kantonalna ministarstva unutarnjih poslova, u Republici Srpskoj Ministarstvo unutarnjih poslova i u Brčko distriktu Bosne i Hercegovine Policija Brčko distrikta (Jedinica za administrativne poslove), prema mjestu prebivališta vlasnika.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Dokumente za registraciju vozila čine:</w:t>
      </w:r>
    </w:p>
    <w:p w:rsidR="009144E0" w:rsidRPr="009144E0" w:rsidRDefault="009144E0" w:rsidP="00914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Registarske tablice;</w:t>
      </w:r>
    </w:p>
    <w:p w:rsidR="009144E0" w:rsidRPr="009144E0" w:rsidRDefault="009144E0" w:rsidP="00914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Potvrda o vlasništvu vozila;</w:t>
      </w:r>
    </w:p>
    <w:p w:rsidR="009144E0" w:rsidRPr="009144E0" w:rsidRDefault="009144E0" w:rsidP="00914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Potvrda o registraciji;</w:t>
      </w:r>
    </w:p>
    <w:p w:rsidR="009144E0" w:rsidRPr="009144E0" w:rsidRDefault="009144E0" w:rsidP="00914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Unutarnji stiker;</w:t>
      </w:r>
    </w:p>
    <w:p w:rsidR="009144E0" w:rsidRPr="009144E0" w:rsidRDefault="009144E0" w:rsidP="00914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Vanjski stiker.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Registarske tablice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Nepersonalizirane registarske tablice sa sigurnosnim elementima za motorna vozila su od aluminijuma, ravne i glatke sa zaštitnim retroreflektivnim slojem.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Registarske tablice sadrže slijedeće zaštitne elemente koji se mogu provjeriti golim okom: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ind w:left="284"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1. Virtuelna sigurnosna nit;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ind w:left="284"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2. Vodeni žig (Watermark);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ind w:left="284"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3. Serijski broj (serijsko numerisanje);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ind w:left="284"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4. Identifikacijski znak zemlje (BIH);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ind w:left="284"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5. Font.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4285615" cy="924560"/>
            <wp:effectExtent l="0" t="0" r="635" b="8890"/>
            <wp:docPr id="7" name="Picture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 zaštitni elementi registarskih tablica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Virtuelna sigurnosna nit (Virtual Security Thread)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je prisutna cijelom horizontalnom dimenzijom tablice. Jedan njen element izgleda kao da je iznad površine tablice, a drugi ispod. Osigurana je trajnost i jasna vidljivost tokom garantiranog vijeka trajanja tablice. Ovaj zaštitni element je vidljiv bez dodatnih specijalnih uređaja, pri dnevnom svjetlu, kao i noću  pri osvjetljenju kratkim svjetlima motornih vozila.  Vidljiv je na tablicama postavljenim na za to predviđenom mjestu na vozilu pri jakom baterijskom osvjetljenju na udaljenosti 0-15 metara i ne smije uticati na čitljivost tablice;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Vodeni žig (Watermark) –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sadržan je u retroreflektivnoj foliji u vidu natpisa “BiH” u jednom redu, dok je u drugom redu u vidu natpisa “БиХ”. Vidljiv je običnim okom pod uglom posmatranja od 30</w:t>
      </w:r>
      <w:r w:rsidRPr="009144E0">
        <w:rPr>
          <w:rFonts w:ascii="Cambria Math" w:eastAsia="Times New Roman" w:hAnsi="Cambria Math" w:cs="Times New Roman"/>
          <w:color w:val="333333"/>
          <w:sz w:val="24"/>
          <w:szCs w:val="24"/>
        </w:rPr>
        <w:t>⁰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 u odnosu na ravan u kojoj se nalazi registarska tablica;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 broj –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Retroreflektivni sloj svake nepersonalizirane tablice sadrži  jedinstveni serijski broj nanesen laserskim graviranjem na retroreflektivnu foliju u karakter i 1 D bar kodu. Serijski broj je vidljiv golim okom i ima strukturu 99999999;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Identifikacijski znak zemlje (BIH) - 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izgled, dimenzije i plava pozadina identifikacijskog logotipa zemlje  odgovaraju specifikacijama Eurologo-a, prema Propisu Vijeća Evropske zajednice br. 2411/98 (Aneks) od 03.11.1998. godine;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Font -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German FE font.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Potvrda o vlasništvu vozila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Potvrde o vlasništvu vozila su napravljene od vještačkog papira u obliku trodjelnog obrasca dimenzija 210x105 mm (nepresavijen trodjelni obrazac).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Potvrde o vlasništvu vozila sadrže slijedeće sigurnosne zaštitne elemente koji se mogu provjeriti golim okom:</w:t>
      </w:r>
    </w:p>
    <w:p w:rsidR="009144E0" w:rsidRPr="009144E0" w:rsidRDefault="009144E0" w:rsidP="00914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Metalizirana kinegramska traka;</w:t>
      </w:r>
    </w:p>
    <w:p w:rsidR="009144E0" w:rsidRPr="009144E0" w:rsidRDefault="009144E0" w:rsidP="00914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Vodeni žig (Watermark);</w:t>
      </w:r>
    </w:p>
    <w:p w:rsidR="009144E0" w:rsidRPr="009144E0" w:rsidRDefault="009144E0" w:rsidP="00914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Iridiscentna traka;</w:t>
      </w:r>
    </w:p>
    <w:p w:rsidR="009144E0" w:rsidRPr="009144E0" w:rsidRDefault="009144E0" w:rsidP="00914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Serijski broj (serijsko numerisanje).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884680"/>
            <wp:effectExtent l="0" t="0" r="0" b="1270"/>
            <wp:docPr id="6" name="Picture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915795"/>
            <wp:effectExtent l="0" t="0" r="0" b="8255"/>
            <wp:docPr id="5" name="Picture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Sigurnosni zaštitni elementi potvrde o vlasništvu vozila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Metalizirana kinegramska traka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 nalazi na vanjskoj strani dokumenta. Pod različitim uglovima posmatranja reagira u različitim bojama i sadrži natpis “BIH”;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Vodeni žig (Watermark) –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obrazac sadrži jednostepeni svijetli vodeni žig u obliku slova “BIH” smještenih u elipsu koji se naizmjenično ponavljaju. Vodeni žig se vidi golim okom pri djelovanju svjetlosnog izvora ili dnevne svjetlosti u pozadini dokumenta.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Iridiscentna traka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 nalazi na tri pozicije unutarnje strane dokumenta. U ovisnosti od ugla gledanja, te trake se vide kao žute ili svijetlo plave.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 broj (serijsko numerisanje) –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sastoji se od dva slova i sedam brojeva (npr. BA 0000001). Serijski broj se nalazi na tri mjesta na vanjskoj strani dokumenta i na jednom mjestu na unutarnjoj strani dokumenta. 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Potvrda o registraciji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Potvrde o registraciji sa sigurnosnim zaštitnim elementima su napravljene od vještačkog papira u obliku trodjelnog obrasca dimenzija 210x105 mm (trodjelni nepresavijeni obrazac).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Potvrde o registraciji imaju slijedeće sigurnosne zaštitne elemente koji se mogu provjeriti golim okom:</w:t>
      </w:r>
    </w:p>
    <w:p w:rsidR="009144E0" w:rsidRPr="009144E0" w:rsidRDefault="009144E0" w:rsidP="00914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Metalizirana kinegramska traka;</w:t>
      </w:r>
    </w:p>
    <w:p w:rsidR="009144E0" w:rsidRPr="009144E0" w:rsidRDefault="009144E0" w:rsidP="00914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Vodeni žig (Watermark);</w:t>
      </w:r>
    </w:p>
    <w:p w:rsidR="009144E0" w:rsidRPr="009144E0" w:rsidRDefault="009144E0" w:rsidP="00914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Iridiscentna traka;</w:t>
      </w:r>
    </w:p>
    <w:p w:rsidR="009144E0" w:rsidRPr="009144E0" w:rsidRDefault="009144E0" w:rsidP="00914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Serijski broj (serijsko numerisanje).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915795"/>
            <wp:effectExtent l="0" t="0" r="0" b="8255"/>
            <wp:docPr id="4" name="Picture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Rectangle 3" descr="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alt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33ugIAAMMFAAAOAAAAZHJzL2Uyb0RvYy54bWysVG1v0zAQ/o7Ef7D8PUvSpS+Jlk5b0yCk&#10;ARODH+A6TmPh2MF2mw7Ef+fstF3bfUFAPkT2nf3c3XOP7+Z21wq0ZdpwJXMcX0UYMUlVxeU6x1+/&#10;lMEMI2OJrIhQkuX4mRl8O3/75qbvMjZSjRIV0whApMn6LseNtV0WhoY2rCXmSnVMgrNWuiUWtnod&#10;Vpr0gN6KcBRFk7BXuuq0oswYsBaDE889fl0zaj/VtWEWiRxDbtb/tf+v3D+c35BsrUnXcLpPg/xF&#10;Fi3hEoIeoQpiCdpo/gqq5VQro2p7RVUbqrrmlPkaoJo4uqjmqSEd87UAOaY70mT+Hyz9uH3UiFc5&#10;vsZIkhZa9BlII3ItGAJTxQwFuoiwjqq+MxnceOoetSvWdA+KfjNIqkUDN9id6eAuyACgDiatVd8w&#10;UkHOsYMIzzDcxgAaWvUfVAXBycYqT+Su1q2LARShne/X87FfbGcRBeN1NJlGY4wouPZrF4Fkh8ud&#10;NvYdUy1yixxryM6Dk+2DscPRwxEXS6qSCwF2kgl5ZgDMwQKh4arzuSR8h3+mUbqcLWdJkIwmyyCJ&#10;iiK4KxdJMCnj6bi4LhaLIv7l4sZJ1vCqYtKFOagtTv6sm3vdDzo56s0owSsH51Iyer1aCI22BNRe&#10;+s9TDp6XY+F5Gp4vqOWipHiURPejNCgns2mQlMk4SKfRLIji9D6dREmaFOV5SQ9csn8vCfU5Tsej&#10;se/SSdIXtUX+e10byVpuYZ4I3uZ4djxEMqfApax8ay3hYlifUOHSf6EC2n1otNerk+ig/pWqnkGu&#10;WoGcYJ7A5INFo/QPjHqYIjk23zdEM4zEewmST+MkcWPHb5LxdAQbfepZnXqIpACVY4vRsFzYYVRt&#10;Os3XDUSKPTFS3cEzqbmXsHtCQ1b7xwWTwleyn2puFJ3u/amX2Tv/DQAA//8DAFBLAwQUAAYACAAA&#10;ACEAJgsrPNoAAAADAQAADwAAAGRycy9kb3ducmV2LnhtbEyPT0vDQBDF74LfYRnBi9iNf5ASsylS&#10;EIsIpan2PM2OSTA7m2a3Sfz2jnrQyzyGN7z3m2wxuVYN1IfGs4GrWQKKuPS24crA6/bxcg4qRGSL&#10;rWcy8EkBFvnpSYap9SNvaChipSSEQ4oG6hi7VOtQ1uQwzHxHLN677x1GWftK2x5HCXetvk6SO+2w&#10;YWmosaNlTeVHcXQGxnI97LYvT3p9sVt5PqwOy+Lt2Zjzs+nhHlSkKf4dwze+oEMuTHt/ZBtUa0Ae&#10;iT9TvNv5Daj9r+o80//Z8y8AAAD//wMAUEsBAi0AFAAGAAgAAAAhALaDOJL+AAAA4QEAABMAAAAA&#10;AAAAAAAAAAAAAAAAAFtDb250ZW50X1R5cGVzXS54bWxQSwECLQAUAAYACAAAACEAOP0h/9YAAACU&#10;AQAACwAAAAAAAAAAAAAAAAAvAQAAX3JlbHMvLnJlbHNQSwECLQAUAAYACAAAACEA7krt97oCAADD&#10;BQAADgAAAAAAAAAAAAAAAAAuAgAAZHJzL2Uyb0RvYy54bWxQSwECLQAUAAYACAAAACEAJgsrP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 zaštitni elementi potvrde o registraciji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Metalizirana kinegramska traka 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 nalazi na vanjskoj strani dokumenta. Pod različitim uglovima posmatranja reagira u različitim bojama i sadrži natpis “BIH”.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Vodeni žig (Watermark) –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obrazac sadrži jednostepeni svijetli vodeni žig u obliku slova BIH smještenih u elipsu, koji se naizmjenično ponavljaju. Vodeni žig se vidi golim okom pri djelovanju svjetlosnog izvora ili dnevne svjetlosti u pozadini dokumenta.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Iridiscentna traka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 nalazi na tri pozicije unutarnje strane dokumenta. U ovisnosti od ugla gledanja, te trake se vide kao žute ili svijetlo plave.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 broj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(serijsko numerisanje) se sastoji od dva slova i sedam brojeva (npr. AA 0000001). Serijski broj se nalazi na tri mjesta na vanjskoj strani dokumenta i na jednom mjestu na unutarnjoj strani dokumenta.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Unutarnji stiker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Unutarnji stikeri sa sigurnosnim zaštitnim elementima su napravljeni od transparentne hologramske folije dimenzija 45x60 mm.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Unutarnji stikeri imaju slijedeće sigurnosne zaštitne elemente koji se mogu provjeriti golim okom:</w:t>
      </w:r>
    </w:p>
    <w:p w:rsidR="009144E0" w:rsidRPr="009144E0" w:rsidRDefault="009144E0" w:rsidP="009144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Transparentna hologramska folija;</w:t>
      </w:r>
    </w:p>
    <w:p w:rsidR="009144E0" w:rsidRPr="009144E0" w:rsidRDefault="009144E0" w:rsidP="009144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Serijski broj (serijsko numerisanje);</w:t>
      </w:r>
    </w:p>
    <w:p w:rsidR="009144E0" w:rsidRPr="009144E0" w:rsidRDefault="009144E0" w:rsidP="009144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Efekat samouništavanja prilikom pokušaja odljepljivanja stikera.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4142740" cy="2380615"/>
            <wp:effectExtent l="0" t="0" r="0" b="635"/>
            <wp:docPr id="2" name="Picture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 zaštitni elementi unutarnjeg stikera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Transparentna hologramska folija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koju sadrži obrazac unutarnjeg stikera mijenja boju u ovisnosti od ugla gledanja. U njoj su sadržani natpisi “BOSNA I HERCEGOVINA “ i “БОСНА И ХЕРЦEГOВИНA”  koji  također  mijenjaju  boju  u ovisnosti  od  ugla gledanja, kao i dijagonalni natpis “BOSNAIHERCEGOVINAБОСНАИХЕРЦЕГОВИНА” na tijelu stikera, odštampan u plavoj boji. Obrazac sadrži natpis u obliku slova BIH smještenih u elipsu koji se naizmjenično ponavljaju i mijenjaju boju u ovisnosti od ugla gledanja.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 broj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(serijsko numerisanje) se sastoji od osam brojeva (npr. 00226693). Serijski broj stikera se nalazi u gornjoj liniji, odnosno pri vrhu stikera.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Efekat samouništavanja prilikom pokušaja odljepljivanja stikera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 - stiker ima linije cijepanja po kojima se uništava prilikom pokušaja odljepljivanja sa podloge. Prilikom pokušaja odljepljivanja dolazi do uništenja podataka na stikeru (tzv. efekat saća).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Vanjski stiker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Vanjski stikeri sa sigurnosnim zaštitnim elementima su napravljeni od transparentne hologramske folije dimenzija 25x35 mm, te imaju zaštitni transparentni sloj koji se naknadno lijepi preko stikera dimenzija 31x41 mm.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Vanjski stikeri imaju slijedeće sigurnosne zaštitne elemente koji se mogu provjeriti golim okom:</w:t>
      </w:r>
    </w:p>
    <w:p w:rsidR="009144E0" w:rsidRPr="009144E0" w:rsidRDefault="009144E0" w:rsidP="00914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Transparentna hologramska folija;</w:t>
      </w:r>
    </w:p>
    <w:p w:rsidR="009144E0" w:rsidRPr="009144E0" w:rsidRDefault="009144E0" w:rsidP="00914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Serijski broj (serijsko numerisanje);</w:t>
      </w:r>
    </w:p>
    <w:p w:rsidR="009144E0" w:rsidRPr="009144E0" w:rsidRDefault="009144E0" w:rsidP="00914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Efekat samouništavanja prilikom pokušaja odljepljivanja stikera.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435735" cy="1991995"/>
            <wp:effectExtent l="0" t="0" r="0" b="8255"/>
            <wp:docPr id="1" name="Picture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 zaštitni elementi vanjskog stikera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Transparentna hologramska folija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koju sadrži obrazac vanjskog stikera mijenja boju u ovisnosti od ugla gledanja. U njoj su sadržani natpisi “BOSNA I HERCEGOVINA “ i “БОСНА И ХЕРЦEГOВИНA”  koji  također  mijenjaju  boju  u ovisnosti  od  ugla gledanja, kao i dijagonalni natpis “BOSNAIHERCEGOVINAБОСНАИХЕРЦЕГОВИНА” na tijelu stikera, odštampan u plavoj boji. Obrazac sadrži natpis u obliku slova BIH smještenih u elipsu koji se naizmjenično ponavljaju i mijenjaju boju u ovisnosti od ugla gledanja.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 broj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(serijsko numerisanje) se sastoji od osam brojeva (npr. 00099440). Serijski broj stikera se nalazi u gornjoj liniji, odnosno pri vrhu stikera.</w:t>
      </w:r>
    </w:p>
    <w:p w:rsidR="009144E0" w:rsidRPr="009144E0" w:rsidRDefault="009144E0" w:rsidP="009144E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144E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Efekat  samouništavanja prilikom pokušaja odljepljivanja stikera - </w:t>
      </w:r>
      <w:r w:rsidRPr="009144E0">
        <w:rPr>
          <w:rFonts w:ascii="Arial Narrow" w:eastAsia="Times New Roman" w:hAnsi="Arial Narrow" w:cs="Times New Roman"/>
          <w:color w:val="333333"/>
          <w:sz w:val="24"/>
          <w:szCs w:val="24"/>
        </w:rPr>
        <w:t>stiker ima linije cijepanja po kojima se uništava prilikom pokušaja odljepljivanja sa podloge. Prilikom pokušaja odljepljivanja dolazi do uništenja podataka na stikeru (tzv. efekat saća). 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E07"/>
    <w:multiLevelType w:val="multilevel"/>
    <w:tmpl w:val="A56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61D4"/>
    <w:multiLevelType w:val="multilevel"/>
    <w:tmpl w:val="9C0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E754C"/>
    <w:multiLevelType w:val="multilevel"/>
    <w:tmpl w:val="65F8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05B5A"/>
    <w:multiLevelType w:val="multilevel"/>
    <w:tmpl w:val="B34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D58CD"/>
    <w:multiLevelType w:val="multilevel"/>
    <w:tmpl w:val="F97C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FF"/>
    <w:rsid w:val="0044711C"/>
    <w:rsid w:val="00737BA1"/>
    <w:rsid w:val="009144E0"/>
    <w:rsid w:val="00956BF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4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4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9144E0"/>
  </w:style>
  <w:style w:type="character" w:styleId="Hyperlink">
    <w:name w:val="Hyperlink"/>
    <w:basedOn w:val="DefaultParagraphFont"/>
    <w:uiPriority w:val="99"/>
    <w:semiHidden/>
    <w:unhideWhenUsed/>
    <w:rsid w:val="009144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44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4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4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9144E0"/>
  </w:style>
  <w:style w:type="character" w:styleId="Hyperlink">
    <w:name w:val="Hyperlink"/>
    <w:basedOn w:val="DefaultParagraphFont"/>
    <w:uiPriority w:val="99"/>
    <w:semiHidden/>
    <w:unhideWhenUsed/>
    <w:rsid w:val="009144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44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bosanski/zakon%20o%20osnovama%20sigurnosti%20saobracaja%20na%20putevima%20u%20bih_6-06_bos.pdf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2023-03-29T10:06:00Z</dcterms:created>
  <dcterms:modified xsi:type="dcterms:W3CDTF">2023-03-29T10:07:00Z</dcterms:modified>
</cp:coreProperties>
</file>