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Општи подаци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1. АГЕНЦИЈА ЗА ИДЕНТИФИКАЦИОНА ДОКУМЕНТА, ЕВИДЕНЦИЈУ И РАЗМЈЕНУ ПОДАТАКА БИХ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Парламентарна скупштина Босне и Херцеговине, на 30. сједници Представничког дома, одржаној 04.06.2008. године и на 18. сједници Дома народа, одржаној 17.06.2008. године, усвојила је Закон о Агенцији за идентификациона документа, евиденцију и размјену података Босне и Херцеговине (u дaљем тексту Агенција), („Службени гласник БиХ“, број: 56/08).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ЗЗакон је ступио на снагу 22.07. 2008. године, а тиме је престала да важи Одлука о оснивању Дирекције за имплементацију CIPS пројекта.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2. ТРAНСФОРМАЦИЈА ДИРЕКЦИЈЕ „CIPS“ У АГЕНЦИЈУ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Дирекција за имплементацију CIPS пројекта (Citizen Identification Protection System) основана је 29. априла 2002. године Одлуком Савјета министара (објављеној у „Службеном гласнику БиХ“ број 12/02) као привремена институција, а Законом о министарствима и другим органима управе БиХ („Службени гласник БиХ“ број 5/03) дефинисана је као самостална служба у оквиру Министарства цивилних послова.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Сједиште Дирекције је било у Сарајеву. За првог директора именован је др Мирко Шкрбић, а за помоћнике Антон Рилл и Амила Тахирбеговић. У периоду од септембра 2005. до маја 2006. године Дирекцију је водила Амила Тахирбеговић.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У јуну 2006. године на чело Дирекције долази Синиша Мацан, други и посљедњи директор Дирекције за имплементацију CIPS пројекта, а први директор будуће Агенције за идентификациона документа, евиденцију и размјену података БиХ, правне насљеднице Дирекције CIPS.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Основни задатак Дирекције CIPS био је имплементација CIPS пројекта, односно успостава дијела система којим би се провео дио Закона о централној евиденцији и размјени података.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 xml:space="preserve">Дирекција је основана као привремено тијело и било је планирано да након завршетка имплементације CIPS пројекта престане са радом. Међутим, својим активностима од 2002. године, а кроз разне законе, меморандуме и одлуке Савјета министара, Дирекција CIPS је </w:t>
      </w: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lastRenderedPageBreak/>
        <w:t>прерасла своју првобитну намјену, провела је много више пројеката него што је то било првобитно предвиђено и одржавала је велики систем.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Сходно томе, а према стратегији развоја идентификационих докумената, израђен је закон који успоставља Агенцију за идентификациона документа, евиденцију и размјену података БиХ.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Оснивањем ове агенције на нивоу БиХ је формирана институција која прати, координише и институционално регулише област развоја идентификационих докумената, прати релевантне стандарде и регулативе Европске уније и развој у складу са тим стандардима.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Такође, овим законом је област идентификационих докумената и централних евиденција у БиХ ријешена у складу са европским регулативама, те је системски и дугорочно регулисана ова област везана за европске интеграције.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 xml:space="preserve">3. НАДЛЕЖНОСТИ АГЕНЦИЈЕ           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Агенција обавља сљедеће послове: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предлаже и проводи стратегију и политику развоја у Босни и Херцеговини у области идентификационих докумената, а према ИЦАО 9303 стандарду и другим релевантним стандардима;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врши набавку, складиштење, персонализацију, контролу квалитета и транспорт идентификационих докумената за потребе надлежних органа Босне и Херцеговине;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технички дизајнира и формира евиденције дефинисане овим законом;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одржава и управља базама података у које се похрањују подаци из евиденција које су дефинисане овим законом и информационих система, путем којих се приступа наведеним евиденцијама;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обезбјеђује адекватну инфраструктуру, посебне услове за рад и заштиту података, те друге техничке предуслове за несметано функционисање база података које су у њеној надлежности и база података које су у надлежности других министарстава, институција и органа на њихов захтјев и у складу са законом;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издаје податке о евиденцијама и из евиденција овлашћеним институцијама и правним лицима;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lastRenderedPageBreak/>
        <w:t>пројектује, развија и одржава софтверска рјешења потребна за вођење евиденција у надлежности Агенције, било интерним ресурсима, сарадњом са изворним органима или ангажманом компанија;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развија, одржава и унапређује телекомуникационе мреже за пренос података за потребе Агенције, те других органа јавне безбједности у складу са Законом о телекомуникацијама, а како би се омогућила ефикасна размјена података из регистара дефинисаних овим законом;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утврђује стандарде за опрему коју ће надлежни, пријемни и изворни органи набављати и користити у процесу обраде и размјене података у складу с овим законом;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утврђује стандарде што је неопходно на локацијама са којих се врши приступ систему централне евиденције и размјене података како би се постигла безбједност и заштита података и система;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проводи управне поступке који се тичу дјелокруга Агенције у складу с важећим законским прописима.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Агенција је надлежна за персонализацију и техничку обраду сљедећих идентификационих докумената: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личних карата,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личних карата за странце,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возачких дозвола,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путних исправа,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докумената за регистрацију возила,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других идентификационих докумената уз сагласност надлежних органа и посебну одлуку Савјета министара.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Агенција води евиденцију*: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јединствених матичних бројева (ЈМБ);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пребивалишта и боравишта држављана Босне и Херцеговине;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личних карата држављана Босне и Херцеговине;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грађанских, службених и дипломатских пасоша;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возачких дозвола;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регистрације моторних возила и докумената за регистрацију;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личних карата за стране држављане;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lastRenderedPageBreak/>
        <w:t>новчаних казни и прекршајну евиденцију;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и друге евиденције за које постоји сагласност изворних органа, а уз посебну одлуку Савјета министара.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Агенција је искључиво надлежна за техничко одржавање и електронско архивирање података и информација које се воде у евиденцијама*, као јавног добра на нивоу Босне и Херцеговине.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Агенција није власник података похрањених у евиденцијама*, него је то изворни орган.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Агенција је надлежна за дигитално потписивање у области идентификационих докумената, односно задужена је за електронске цертификате и електронске потписе везано за идентификациона докумената, у складу са законом којим се регулише електронски потпис.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Агенција је надлежна за сарадњу с међународним институцијама задуженим за област идентификационих докумената.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4. СЈEДИШТЕ АГЕНЦИЈЕ</w:t>
      </w:r>
    </w:p>
    <w:p w:rsidR="007E70E4" w:rsidRPr="007E70E4" w:rsidRDefault="007E70E4" w:rsidP="007E70E4">
      <w:pPr>
        <w:rPr>
          <w:rFonts w:ascii="Times New Roman" w:eastAsia="Times New Roman" w:hAnsi="Times New Roman" w:cs="Times New Roman"/>
          <w:color w:val="333333"/>
          <w:lang w:val="bs-Latn-BA"/>
        </w:rPr>
      </w:pPr>
    </w:p>
    <w:p w:rsidR="00E1766E" w:rsidRPr="007E70E4" w:rsidRDefault="007E70E4" w:rsidP="007E70E4">
      <w:r w:rsidRPr="007E70E4">
        <w:rPr>
          <w:rFonts w:ascii="Times New Roman" w:eastAsia="Times New Roman" w:hAnsi="Times New Roman" w:cs="Times New Roman"/>
          <w:color w:val="333333"/>
          <w:lang w:val="bs-Latn-BA"/>
        </w:rPr>
        <w:t>Сједиште Агенције је у Бањалуци.</w:t>
      </w:r>
      <w:bookmarkStart w:id="0" w:name="_GoBack"/>
      <w:bookmarkEnd w:id="0"/>
    </w:p>
    <w:sectPr w:rsidR="00E1766E" w:rsidRPr="007E70E4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6ED"/>
    <w:multiLevelType w:val="multilevel"/>
    <w:tmpl w:val="CF3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F2422"/>
    <w:multiLevelType w:val="multilevel"/>
    <w:tmpl w:val="C15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60013"/>
    <w:multiLevelType w:val="multilevel"/>
    <w:tmpl w:val="1400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DE"/>
    <w:rsid w:val="002D7849"/>
    <w:rsid w:val="00304DDE"/>
    <w:rsid w:val="0044711C"/>
    <w:rsid w:val="00493D64"/>
    <w:rsid w:val="00737BA1"/>
    <w:rsid w:val="007E70E4"/>
    <w:rsid w:val="00D54582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5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5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2022-12-09T09:09:00Z</dcterms:created>
  <dcterms:modified xsi:type="dcterms:W3CDTF">2022-12-09T09:09:00Z</dcterms:modified>
</cp:coreProperties>
</file>