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03" w:rsidRPr="00B12003" w:rsidRDefault="00B12003" w:rsidP="00B12003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O  B  R  A  Z  A  C </w:t>
      </w:r>
    </w:p>
    <w:p w:rsidR="00B12003" w:rsidRPr="00B12003" w:rsidRDefault="00B12003" w:rsidP="00B12003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Z A  C I J E N U  P O N U D E</w:t>
      </w:r>
    </w:p>
    <w:p w:rsidR="00B12003" w:rsidRPr="00B12003" w:rsidRDefault="00B12003" w:rsidP="00B12003">
      <w:pPr>
        <w:spacing w:after="0"/>
        <w:ind w:left="7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Ponuda za kupovinu vozila LOT___(upisati broj LOT-a za koji ponuđač dostavlja ponudu)</w:t>
      </w:r>
    </w:p>
    <w:p w:rsidR="00B12003" w:rsidRPr="00B12003" w:rsidRDefault="00B12003" w:rsidP="00B12003">
      <w:pPr>
        <w:spacing w:after="0"/>
        <w:ind w:left="7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:rsidR="00B12003" w:rsidRPr="00B12003" w:rsidRDefault="00B12003" w:rsidP="00B12003">
      <w:pPr>
        <w:spacing w:after="0"/>
        <w:ind w:left="7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Naziv pravnog lica / ime (ime jednog roditelja) i prezime fizičke osobe: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________________________________________________________________________.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Ime i prezime lica ovlaštenog za zastupanje u postupku licitacije (za pravna lica):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_______________________________________________________________________.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Tačna adresa sjedišta (za pravna lica) ili adresa prebivališta (za fizička lica):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_______________________________________________________________________.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Broj poslovnog računa (za pravna lica) ili broj tekućeg računa (za fizička lica) i naziv banke: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_______________________________________________________________________.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JIB (za pravna lica):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_______________________________________________________________________.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Iznos ponude (u KM):______________________________________________________,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(slovima________________________________________________________________).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Broj i datum javnog oglasa:</w:t>
      </w:r>
    </w:p>
    <w:p w:rsidR="00B12003" w:rsidRPr="00B12003" w:rsidRDefault="00B12003" w:rsidP="00B12003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_______________________________________________________________________.</w:t>
      </w:r>
    </w:p>
    <w:p w:rsidR="00B12003" w:rsidRPr="00B12003" w:rsidRDefault="00B12003" w:rsidP="00B120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Broj telefona:____________________________________________________________.</w:t>
      </w: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u w:val="single"/>
          <w:lang w:val="bs-Latn-BA"/>
        </w:rPr>
        <w:t xml:space="preserve">                                                                                                                      </w:t>
      </w: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</w:t>
      </w: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Potpis (i pečat za pravna lica)</w:t>
      </w: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 </w:t>
      </w: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Pr="00B12003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________________________</w:t>
      </w: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s-Latn-BA"/>
        </w:rPr>
      </w:pPr>
      <w:r w:rsidRPr="00B12003">
        <w:rPr>
          <w:rFonts w:ascii="Times New Roman" w:eastAsia="Calibri" w:hAnsi="Times New Roman" w:cs="Times New Roman"/>
          <w:b/>
          <w:sz w:val="24"/>
          <w:szCs w:val="24"/>
          <w:u w:val="single"/>
          <w:lang w:val="bs-Latn-BA"/>
        </w:rPr>
        <w:t xml:space="preserve">NAPOMENA: </w:t>
      </w: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1200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Uz ponudu obavezno dostaviti: </w:t>
      </w:r>
    </w:p>
    <w:p w:rsidR="00B12003" w:rsidRPr="00B12003" w:rsidRDefault="00B12003" w:rsidP="00B120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12003" w:rsidRPr="00B12003" w:rsidRDefault="00B12003" w:rsidP="00B12003">
      <w:pPr>
        <w:widowControl w:val="0"/>
        <w:numPr>
          <w:ilvl w:val="0"/>
          <w:numId w:val="3"/>
        </w:numPr>
        <w:tabs>
          <w:tab w:val="left" w:pos="902"/>
        </w:tabs>
        <w:spacing w:after="28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bookmarkStart w:id="1" w:name="bookmark87"/>
      <w:bookmarkEnd w:id="1"/>
      <w:r w:rsidRPr="00B1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t xml:space="preserve">za fizička lica: </w:t>
      </w:r>
    </w:p>
    <w:p w:rsidR="00B12003" w:rsidRPr="00B12003" w:rsidRDefault="00B12003" w:rsidP="00B12003">
      <w:pPr>
        <w:widowControl w:val="0"/>
        <w:numPr>
          <w:ilvl w:val="0"/>
          <w:numId w:val="2"/>
        </w:numPr>
        <w:tabs>
          <w:tab w:val="left" w:pos="902"/>
        </w:tabs>
        <w:spacing w:after="28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ovjerena kopija lične karte i </w:t>
      </w:r>
    </w:p>
    <w:p w:rsidR="00B12003" w:rsidRPr="00B12003" w:rsidRDefault="00B12003" w:rsidP="00B12003">
      <w:pPr>
        <w:widowControl w:val="0"/>
        <w:numPr>
          <w:ilvl w:val="0"/>
          <w:numId w:val="2"/>
        </w:numPr>
        <w:tabs>
          <w:tab w:val="left" w:pos="902"/>
        </w:tabs>
        <w:spacing w:after="28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dokaz o izvršenoj uplati depozita.</w:t>
      </w:r>
    </w:p>
    <w:p w:rsidR="00B12003" w:rsidRPr="00B12003" w:rsidRDefault="00B12003" w:rsidP="00B12003">
      <w:pPr>
        <w:widowControl w:val="0"/>
        <w:tabs>
          <w:tab w:val="left" w:pos="902"/>
        </w:tabs>
        <w:spacing w:after="280" w:line="233" w:lineRule="auto"/>
        <w:ind w:left="136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</w:p>
    <w:p w:rsidR="00B12003" w:rsidRPr="00B12003" w:rsidRDefault="00B12003" w:rsidP="00B12003">
      <w:pPr>
        <w:widowControl w:val="0"/>
        <w:numPr>
          <w:ilvl w:val="0"/>
          <w:numId w:val="3"/>
        </w:numPr>
        <w:tabs>
          <w:tab w:val="left" w:pos="902"/>
        </w:tabs>
        <w:spacing w:after="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bookmarkStart w:id="2" w:name="bookmark88"/>
      <w:bookmarkEnd w:id="2"/>
      <w:r w:rsidRPr="00B1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 w:bidi="hr-HR"/>
        </w:rPr>
        <w:t xml:space="preserve">za pravna lica: </w:t>
      </w:r>
    </w:p>
    <w:p w:rsidR="00B12003" w:rsidRPr="00B12003" w:rsidRDefault="00B12003" w:rsidP="00B12003">
      <w:pPr>
        <w:widowControl w:val="0"/>
        <w:numPr>
          <w:ilvl w:val="0"/>
          <w:numId w:val="4"/>
        </w:numPr>
        <w:tabs>
          <w:tab w:val="left" w:pos="902"/>
        </w:tabs>
        <w:spacing w:after="0" w:line="233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rješenje o upisu u sudski registar – ovjerena od strane nadležnog organa -ne starija od tri mjeseca od roka za predaju ponuda;</w:t>
      </w:r>
    </w:p>
    <w:p w:rsidR="00B12003" w:rsidRPr="00B12003" w:rsidRDefault="00B12003" w:rsidP="00B12003">
      <w:pPr>
        <w:widowControl w:val="0"/>
        <w:numPr>
          <w:ilvl w:val="0"/>
          <w:numId w:val="4"/>
        </w:numPr>
        <w:spacing w:after="0" w:line="233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ovlaštenje za zastupanje;</w:t>
      </w:r>
    </w:p>
    <w:p w:rsidR="00B12003" w:rsidRPr="00B12003" w:rsidRDefault="00B12003" w:rsidP="00B12003">
      <w:pPr>
        <w:widowControl w:val="0"/>
        <w:numPr>
          <w:ilvl w:val="0"/>
          <w:numId w:val="4"/>
        </w:numPr>
        <w:spacing w:after="0" w:line="233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ovjerena kopija identifikacionog dokumenta zastupnika;</w:t>
      </w:r>
    </w:p>
    <w:p w:rsidR="00B12003" w:rsidRPr="00B12003" w:rsidRDefault="00B12003" w:rsidP="00B12003">
      <w:pPr>
        <w:widowControl w:val="0"/>
        <w:numPr>
          <w:ilvl w:val="0"/>
          <w:numId w:val="4"/>
        </w:numPr>
        <w:spacing w:after="0" w:line="233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kopija potvrde o poreskoj registraciji (JIB) i </w:t>
      </w:r>
    </w:p>
    <w:p w:rsidR="00B12003" w:rsidRPr="00B12003" w:rsidRDefault="00B12003" w:rsidP="00B12003">
      <w:pPr>
        <w:widowControl w:val="0"/>
        <w:numPr>
          <w:ilvl w:val="0"/>
          <w:numId w:val="4"/>
        </w:numPr>
        <w:spacing w:after="0" w:line="233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B1200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dokaz o izvršenoj uplati depozita.</w:t>
      </w:r>
    </w:p>
    <w:p w:rsidR="002A36ED" w:rsidRDefault="00542DFB"/>
    <w:sectPr w:rsidR="002A36ED" w:rsidSect="00B12003">
      <w:headerReference w:type="default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440" w:right="926" w:bottom="1350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FB" w:rsidRDefault="00542DFB">
      <w:pPr>
        <w:spacing w:after="0" w:line="240" w:lineRule="auto"/>
      </w:pPr>
      <w:r>
        <w:separator/>
      </w:r>
    </w:p>
  </w:endnote>
  <w:endnote w:type="continuationSeparator" w:id="0">
    <w:p w:rsidR="00542DFB" w:rsidRDefault="005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EE" w:rsidRPr="00E819AE" w:rsidRDefault="00B12003" w:rsidP="00E819AE">
    <w:pPr>
      <w:pStyle w:val="Footer"/>
      <w:jc w:val="right"/>
      <w:rPr>
        <w:i/>
        <w:iCs/>
        <w:sz w:val="20"/>
        <w:szCs w:val="20"/>
      </w:rPr>
    </w:pPr>
    <w:r w:rsidRPr="00F46F50">
      <w:rPr>
        <w:rStyle w:val="Emphasis"/>
        <w:sz w:val="20"/>
        <w:szCs w:val="20"/>
      </w:rPr>
      <w:fldChar w:fldCharType="begin"/>
    </w:r>
    <w:r w:rsidRPr="00F46F50">
      <w:rPr>
        <w:rStyle w:val="Emphasis"/>
        <w:sz w:val="20"/>
        <w:szCs w:val="20"/>
      </w:rPr>
      <w:instrText xml:space="preserve"> PAGE   \* MERGEFORMAT </w:instrText>
    </w:r>
    <w:r w:rsidRPr="00F46F50">
      <w:rPr>
        <w:rStyle w:val="Emphasis"/>
        <w:sz w:val="20"/>
        <w:szCs w:val="20"/>
      </w:rPr>
      <w:fldChar w:fldCharType="separate"/>
    </w:r>
    <w:r>
      <w:rPr>
        <w:rStyle w:val="Emphasis"/>
        <w:noProof/>
        <w:sz w:val="20"/>
        <w:szCs w:val="20"/>
      </w:rPr>
      <w:t>2</w:t>
    </w:r>
    <w:r w:rsidRPr="00F46F50">
      <w:rPr>
        <w:rStyle w:val="Emphasis"/>
        <w:sz w:val="20"/>
        <w:szCs w:val="20"/>
      </w:rPr>
      <w:fldChar w:fldCharType="end"/>
    </w:r>
  </w:p>
  <w:p w:rsidR="00C323EE" w:rsidRDefault="00B12003">
    <w:r>
      <w:rPr>
        <w:i/>
        <w:iCs/>
        <w:noProof/>
        <w:sz w:val="20"/>
        <w:szCs w:val="20"/>
      </w:rPr>
      <w:drawing>
        <wp:inline distT="0" distB="0" distL="0" distR="0" wp14:anchorId="54118453" wp14:editId="3F0E4183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3EE" w:rsidRDefault="00542D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64" w:rsidRPr="00A35D86" w:rsidRDefault="00B12003" w:rsidP="003C0D64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4"/>
        <w:szCs w:val="14"/>
        <w:lang w:val="sr-Latn-BA"/>
      </w:rPr>
    </w:pPr>
    <w:r w:rsidRPr="00A35D86">
      <w:rPr>
        <w:sz w:val="16"/>
        <w:szCs w:val="16"/>
        <w:lang w:val="sr-Cyrl-RS"/>
      </w:rPr>
      <w:t>Бања Лука, Кра</w:t>
    </w:r>
    <w:r w:rsidRPr="00A35D86">
      <w:rPr>
        <w:rFonts w:cs="Calibri"/>
        <w:sz w:val="16"/>
        <w:szCs w:val="16"/>
        <w:lang w:val="sr-Cyrl-RS"/>
      </w:rPr>
      <w:t xml:space="preserve">ља Петра </w:t>
    </w:r>
    <w:r w:rsidRPr="00A35D86">
      <w:rPr>
        <w:rFonts w:cs="Calibri"/>
        <w:sz w:val="16"/>
        <w:szCs w:val="16"/>
        <w:lang w:val="sr-Latn-BA"/>
      </w:rPr>
      <w:t xml:space="preserve">I </w:t>
    </w:r>
    <w:r w:rsidRPr="00A35D86">
      <w:rPr>
        <w:rFonts w:cs="Calibri"/>
        <w:sz w:val="16"/>
        <w:szCs w:val="16"/>
        <w:lang w:val="sr-Cyrl-RS"/>
      </w:rPr>
      <w:t>Карађорђевића 83</w:t>
    </w:r>
    <w:r w:rsidRPr="00A35D86">
      <w:rPr>
        <w:rFonts w:cs="Calibri"/>
        <w:sz w:val="16"/>
        <w:szCs w:val="16"/>
      </w:rPr>
      <w:t>A</w:t>
    </w:r>
    <w:r w:rsidRPr="00A35D86">
      <w:rPr>
        <w:rFonts w:cs="Calibri"/>
        <w:sz w:val="16"/>
        <w:szCs w:val="16"/>
        <w:lang w:val="sr-Cyrl-RS"/>
      </w:rPr>
      <w:t>, тел:+387 51 340 170, фах:</w:t>
    </w:r>
    <w:r w:rsidRPr="00A35D86">
      <w:rPr>
        <w:sz w:val="16"/>
        <w:szCs w:val="16"/>
        <w:lang w:val="sr-Cyrl-RS"/>
      </w:rPr>
      <w:t xml:space="preserve"> </w:t>
    </w:r>
    <w:r w:rsidRPr="00A35D86">
      <w:rPr>
        <w:sz w:val="16"/>
        <w:szCs w:val="16"/>
      </w:rPr>
      <w:t>+</w:t>
    </w:r>
    <w:r w:rsidRPr="00A35D86">
      <w:rPr>
        <w:rFonts w:cs="Calibri"/>
        <w:sz w:val="16"/>
        <w:szCs w:val="16"/>
        <w:lang w:val="sr-Cyrl-RS"/>
      </w:rPr>
      <w:t>387 51 340 180</w:t>
    </w:r>
  </w:p>
  <w:p w:rsidR="003C0D64" w:rsidRPr="00A35D86" w:rsidRDefault="00B12003" w:rsidP="003C0D64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sr-Latn-BA"/>
      </w:rPr>
    </w:pPr>
    <w:r w:rsidRPr="00A35D86">
      <w:rPr>
        <w:rFonts w:cs="Calibri"/>
        <w:sz w:val="16"/>
        <w:szCs w:val="16"/>
        <w:lang w:val="sr-Latn-BA"/>
      </w:rPr>
      <w:t>Banja Luka, Kralja Petra I Karađorđevića 83A, tel:</w:t>
    </w:r>
    <w:r w:rsidRPr="00A35D86">
      <w:rPr>
        <w:sz w:val="16"/>
        <w:szCs w:val="16"/>
        <w:lang w:val="sr-Latn-BA"/>
      </w:rPr>
      <w:t xml:space="preserve"> </w:t>
    </w:r>
    <w:r w:rsidRPr="00A35D86">
      <w:rPr>
        <w:rFonts w:cs="Calibri"/>
        <w:sz w:val="16"/>
        <w:szCs w:val="16"/>
        <w:lang w:val="sr-Latn-BA"/>
      </w:rPr>
      <w:t>+387 51 340 170, fax:</w:t>
    </w:r>
    <w:r w:rsidRPr="00A35D86">
      <w:rPr>
        <w:sz w:val="16"/>
        <w:szCs w:val="16"/>
        <w:lang w:val="sr-Latn-BA"/>
      </w:rPr>
      <w:t xml:space="preserve"> </w:t>
    </w:r>
    <w:r w:rsidRPr="00A35D86">
      <w:rPr>
        <w:rFonts w:cs="Calibri"/>
        <w:sz w:val="16"/>
        <w:szCs w:val="16"/>
        <w:lang w:val="sr-Latn-BA"/>
      </w:rPr>
      <w:t>+387 51 340 180</w:t>
    </w:r>
  </w:p>
  <w:p w:rsidR="00391189" w:rsidRDefault="00542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FB" w:rsidRDefault="00542DFB">
      <w:pPr>
        <w:spacing w:after="0" w:line="240" w:lineRule="auto"/>
      </w:pPr>
      <w:r>
        <w:separator/>
      </w:r>
    </w:p>
  </w:footnote>
  <w:footnote w:type="continuationSeparator" w:id="0">
    <w:p w:rsidR="00542DFB" w:rsidRDefault="0054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EE" w:rsidRDefault="00B12003" w:rsidP="00F81935">
    <w:pPr>
      <w:pStyle w:val="Header"/>
    </w:pPr>
    <w:r w:rsidRPr="00500C65">
      <w:rPr>
        <w:rFonts w:ascii="Arial" w:hAnsi="Arial" w:cs="Arial"/>
        <w:i/>
        <w:sz w:val="20"/>
        <w:szCs w:val="20"/>
      </w:rPr>
      <w:t>www.iddeea.gov.ba</w:t>
    </w:r>
    <w:r>
      <w:rPr>
        <w:noProof/>
      </w:rPr>
      <w:drawing>
        <wp:inline distT="0" distB="0" distL="0" distR="0" wp14:anchorId="242A98A7" wp14:editId="112F064D">
          <wp:extent cx="5638800" cy="76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6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6"/>
    </w:tblGrid>
    <w:tr w:rsidR="006529B6" w:rsidRPr="00F46F50" w:rsidTr="00DE5D68">
      <w:tc>
        <w:tcPr>
          <w:tcW w:w="9336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542DFB" w:rsidP="007C6677">
          <w:pPr>
            <w:pStyle w:val="Header"/>
            <w:rPr>
              <w:rStyle w:val="Emphasis"/>
            </w:rPr>
          </w:pPr>
        </w:p>
      </w:tc>
    </w:tr>
  </w:tbl>
  <w:p w:rsidR="008558C1" w:rsidRDefault="00542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2D"/>
    <w:multiLevelType w:val="hybridMultilevel"/>
    <w:tmpl w:val="2F761F3C"/>
    <w:lvl w:ilvl="0" w:tplc="D89A37B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9484320"/>
    <w:multiLevelType w:val="hybridMultilevel"/>
    <w:tmpl w:val="7F0A3DAE"/>
    <w:lvl w:ilvl="0" w:tplc="CBEE03EC">
      <w:numFmt w:val="bullet"/>
      <w:lvlText w:val="-"/>
      <w:lvlJc w:val="left"/>
      <w:pPr>
        <w:ind w:left="1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5A8908AD"/>
    <w:multiLevelType w:val="hybridMultilevel"/>
    <w:tmpl w:val="472027F2"/>
    <w:lvl w:ilvl="0" w:tplc="CBEE03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C7B89"/>
    <w:multiLevelType w:val="hybridMultilevel"/>
    <w:tmpl w:val="31F2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3"/>
    <w:rsid w:val="001345F0"/>
    <w:rsid w:val="001C5EFC"/>
    <w:rsid w:val="001E7A63"/>
    <w:rsid w:val="00410EC8"/>
    <w:rsid w:val="00542DFB"/>
    <w:rsid w:val="00587D0F"/>
    <w:rsid w:val="008B1AA9"/>
    <w:rsid w:val="00B12003"/>
    <w:rsid w:val="00BF14B9"/>
    <w:rsid w:val="00DF73AF"/>
    <w:rsid w:val="00EF369B"/>
    <w:rsid w:val="00F13F04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03"/>
  </w:style>
  <w:style w:type="paragraph" w:styleId="Footer">
    <w:name w:val="footer"/>
    <w:basedOn w:val="Normal"/>
    <w:link w:val="FooterChar"/>
    <w:uiPriority w:val="99"/>
    <w:unhideWhenUsed/>
    <w:rsid w:val="00B1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03"/>
  </w:style>
  <w:style w:type="character" w:styleId="Emphasis">
    <w:name w:val="Emphasis"/>
    <w:basedOn w:val="DefaultParagraphFont"/>
    <w:qFormat/>
    <w:rsid w:val="00B120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03"/>
  </w:style>
  <w:style w:type="paragraph" w:styleId="Footer">
    <w:name w:val="footer"/>
    <w:basedOn w:val="Normal"/>
    <w:link w:val="FooterChar"/>
    <w:uiPriority w:val="99"/>
    <w:unhideWhenUsed/>
    <w:rsid w:val="00B1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03"/>
  </w:style>
  <w:style w:type="character" w:styleId="Emphasis">
    <w:name w:val="Emphasis"/>
    <w:basedOn w:val="DefaultParagraphFont"/>
    <w:qFormat/>
    <w:rsid w:val="00B120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- AMELA T</dc:creator>
  <cp:lastModifiedBy>Nermin</cp:lastModifiedBy>
  <cp:revision>2</cp:revision>
  <dcterms:created xsi:type="dcterms:W3CDTF">2023-10-19T06:47:00Z</dcterms:created>
  <dcterms:modified xsi:type="dcterms:W3CDTF">2023-10-19T06:47:00Z</dcterms:modified>
</cp:coreProperties>
</file>